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附表：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default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报 价 表</w:t>
      </w:r>
    </w:p>
    <w:tbl>
      <w:tblPr>
        <w:tblStyle w:val="3"/>
        <w:tblpPr w:leftFromText="180" w:rightFromText="180" w:vertAnchor="page" w:horzAnchor="page" w:tblpX="1707" w:tblpY="3241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95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项目内容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技术服务内容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预评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机房布局及防护初步设计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收集整理资料，进行调研及初步分析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进行拟建址本底检测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编制建设项目预评价报告书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向卫健委提交预评价报告书审查资料，组织召开报告书专家现场评审会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修改完善报告书，并办理审批手续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控评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设备安装调试完成后，进行设备性能和机房防护验收检测，出具验收检测报告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编制建设项目控制效果评价报告书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向卫健委提交控制效果评价报告书审查资料，组织召开报告书专家现场评审会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修改提交报告；办理《医疗执业许可证》变更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环评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辐射环境现状检测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编制环境影响评价报告表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提交省生态环境厅申请审批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协调组织相关环评专家会议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根据专家意见修改报告书并上报申领批复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协助委托方办理《辐射安全许可证》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4、环评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环保竣工验收检测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编制环保竣工验收报告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协调组织环保竣工验收专家会议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根据专家意见修改报告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协助提交环保竣工验收备案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789" w:type="dxa"/>
            <w:gridSpan w:val="3"/>
            <w:vAlign w:val="center"/>
          </w:tcPr>
          <w:p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总金额：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val="en-US" w:eastAsia="zh-CN"/>
              </w:rPr>
              <w:t>报价单位（盖章）：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789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说明：本报价表共四个项目，供应商可以针对其中任何一项或多项目进行报价。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ODM1OWRmZGZjMmQxMjNiZDk1YzY2NzY4NmM2ODcifQ=="/>
  </w:docVars>
  <w:rsids>
    <w:rsidRoot w:val="36F54305"/>
    <w:rsid w:val="36F5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2023-06-28T08:04:00Z</dcterms:created>
  <dc:creator> TR</dc:creator>
  <cp:lastModifiedBy> TR</cp:lastModifiedBy>
  <dcterms:modified xsi:type="dcterms:W3CDTF">2023-06-28T08:04:56Z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4AFC5C6BA67247979E94C186FDDD4283_11</vt:lpwstr>
  </property>
</Properties>
</file>