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sz w:val="32"/>
          <w:szCs w:val="32"/>
        </w:rPr>
      </w:pPr>
      <w:bookmarkStart w:id="0" w:name="_Toc52036320"/>
    </w:p>
    <w:p>
      <w:pPr>
        <w:pStyle w:val="2"/>
        <w:spacing w:before="0" w:after="0" w:line="360" w:lineRule="auto"/>
        <w:jc w:val="left"/>
        <w:rPr>
          <w:rFonts w:hint="eastAsia" w:ascii="Times New Roman" w:hAnsi="Times New Roman" w:eastAsia="宋体"/>
          <w:sz w:val="36"/>
          <w:szCs w:val="36"/>
          <w:lang w:eastAsia="zh-CN"/>
        </w:rPr>
      </w:pPr>
      <w:r>
        <w:rPr>
          <w:rFonts w:hint="eastAsia" w:ascii="Times New Roman" w:hAnsi="Times New Roman"/>
          <w:sz w:val="36"/>
          <w:szCs w:val="36"/>
        </w:rPr>
        <w:t>附件</w:t>
      </w:r>
      <w:r>
        <w:rPr>
          <w:rFonts w:hint="eastAsia" w:ascii="Times New Roman" w:hAnsi="Times New Roman"/>
          <w:sz w:val="36"/>
          <w:szCs w:val="36"/>
          <w:lang w:eastAsia="zh-CN"/>
        </w:rPr>
        <w:t>：</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三台县</w:t>
      </w:r>
      <w:r>
        <w:rPr>
          <w:rFonts w:hint="eastAsia" w:ascii="Times New Roman" w:hAnsi="Times New Roman"/>
          <w:sz w:val="32"/>
          <w:szCs w:val="32"/>
          <w:lang w:eastAsia="zh-CN"/>
        </w:rPr>
        <w:t>中医院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val="en-US" w:eastAsia="zh-CN"/>
        </w:rPr>
        <w:t>宫腔内窥镜</w:t>
      </w:r>
      <w:r>
        <w:rPr>
          <w:rFonts w:hint="eastAsia" w:ascii="Times New Roman" w:hAnsi="Times New Roman"/>
          <w:sz w:val="32"/>
          <w:szCs w:val="32"/>
        </w:rPr>
        <w:t>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各潜在比选申请人：</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rPr>
        <w:t>经医院研究，决定</w:t>
      </w:r>
      <w:r>
        <w:rPr>
          <w:rFonts w:hint="eastAsia" w:ascii="仿宋_GB2312" w:hAnsi="仿宋_GB2312" w:eastAsia="仿宋_GB2312" w:cs="仿宋_GB2312"/>
          <w:sz w:val="24"/>
          <w:szCs w:val="24"/>
        </w:rPr>
        <w:t>采购妇科</w:t>
      </w:r>
      <w:r>
        <w:rPr>
          <w:rFonts w:hint="eastAsia" w:ascii="仿宋_GB2312" w:hAnsi="仿宋_GB2312" w:eastAsia="仿宋_GB2312" w:cs="仿宋_GB2312"/>
          <w:sz w:val="24"/>
          <w:szCs w:val="24"/>
          <w:lang w:val="en-US" w:eastAsia="zh-CN"/>
        </w:rPr>
        <w:t>用宫腔内窥镜及配套手术器械，现以公</w:t>
      </w:r>
      <w:r>
        <w:rPr>
          <w:rFonts w:hint="eastAsia" w:ascii="仿宋_GB2312" w:hAnsi="仿宋_GB2312" w:eastAsia="仿宋_GB2312" w:cs="仿宋_GB2312"/>
          <w:sz w:val="24"/>
          <w:szCs w:val="24"/>
        </w:rPr>
        <w:t>告方式邀请符合要求的供应商参加比选。</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sz w:val="24"/>
          <w:szCs w:val="24"/>
          <w:u w:val="single"/>
        </w:rPr>
      </w:pPr>
      <w:r>
        <w:rPr>
          <w:rFonts w:hint="eastAsia" w:ascii="仿宋_GB2312" w:hAnsi="仿宋_GB2312" w:eastAsia="仿宋_GB2312" w:cs="仿宋_GB2312"/>
          <w:b/>
          <w:bCs/>
          <w:sz w:val="24"/>
          <w:szCs w:val="24"/>
        </w:rPr>
        <w:t>一、项目名称：</w:t>
      </w:r>
      <w:r>
        <w:rPr>
          <w:rFonts w:hint="eastAsia" w:ascii="仿宋_GB2312" w:hAnsi="仿宋_GB2312" w:eastAsia="仿宋_GB2312" w:cs="仿宋_GB2312"/>
          <w:sz w:val="24"/>
          <w:szCs w:val="24"/>
          <w:lang w:val="en-US" w:eastAsia="zh-CN"/>
        </w:rPr>
        <w:t>宫腔内窥镜及器械</w:t>
      </w:r>
      <w:r>
        <w:rPr>
          <w:rFonts w:hint="eastAsia" w:ascii="仿宋_GB2312" w:hAnsi="仿宋_GB2312" w:eastAsia="仿宋_GB2312" w:cs="仿宋_GB2312"/>
          <w:bCs/>
          <w:sz w:val="24"/>
          <w:szCs w:val="24"/>
        </w:rPr>
        <w:t>采购项目。</w:t>
      </w:r>
    </w:p>
    <w:p>
      <w:pPr>
        <w:keepNext w:val="0"/>
        <w:keepLines w:val="0"/>
        <w:pageBreakBefore w:val="0"/>
        <w:widowControl w:val="0"/>
        <w:numPr>
          <w:ilvl w:val="0"/>
          <w:numId w:val="0"/>
        </w:numPr>
        <w:kinsoku/>
        <w:wordWrap/>
        <w:overflowPunct/>
        <w:topLinePunct w:val="0"/>
        <w:bidi w:val="0"/>
        <w:snapToGrid/>
        <w:spacing w:line="400" w:lineRule="exact"/>
        <w:ind w:leftChars="0"/>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val="en-US" w:eastAsia="zh-CN"/>
        </w:rPr>
        <w:t>采购数量：1套；最高限价：5万元。</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三、合格比选申请人资格要求</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1、具有独立承担民事责任的能力；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3、具备履行合同所必需的设备和专业技术能力；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4、具有依法缴纳税收和社会保障资金的良好记录；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7、具有医疗器械经营企业许可证或医疗器械经营备案凭证（设备为I类医疗器械、不属于医疗器械不提供）。</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8、法定代表人授权委托书；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D0D0D"/>
          <w:kern w:val="0"/>
          <w:sz w:val="24"/>
          <w:szCs w:val="24"/>
          <w:lang w:val="zh-CN"/>
        </w:rPr>
        <w:t>9、</w:t>
      </w:r>
      <w:r>
        <w:rPr>
          <w:rFonts w:hint="eastAsia" w:ascii="仿宋_GB2312" w:hAnsi="仿宋_GB2312" w:eastAsia="仿宋_GB2312" w:cs="仿宋_GB2312"/>
          <w:sz w:val="24"/>
          <w:szCs w:val="24"/>
        </w:rPr>
        <w:t>提供产品的医疗器械产品注册证或备案凭证（非医疗器械产品除外）。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361" w:hanging="361" w:hangingChars="150"/>
        <w:contextualSpacing/>
        <w:textAlignment w:val="auto"/>
        <w:outlineLvl w:val="9"/>
        <w:rPr>
          <w:rFonts w:hint="eastAsia" w:ascii="仿宋_GB2312" w:hAnsi="仿宋_GB2312" w:eastAsia="仿宋_GB2312" w:cs="仿宋_GB2312"/>
          <w:b/>
          <w:color w:val="0D0D0D"/>
          <w:kern w:val="0"/>
          <w:sz w:val="24"/>
          <w:szCs w:val="24"/>
          <w:lang w:val="zh-CN"/>
        </w:rPr>
      </w:pPr>
      <w:r>
        <w:rPr>
          <w:rFonts w:hint="eastAsia" w:ascii="仿宋_GB2312" w:hAnsi="仿宋_GB2312" w:eastAsia="仿宋_GB2312" w:cs="仿宋_GB2312"/>
          <w:b/>
          <w:color w:val="0D0D0D"/>
          <w:kern w:val="0"/>
          <w:sz w:val="24"/>
          <w:szCs w:val="24"/>
          <w:lang w:val="zh-CN"/>
        </w:rPr>
        <w:t>四、比选申请人资格证明文件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2、提供具有良好的商业信誉承诺书及20</w:t>
      </w:r>
      <w:r>
        <w:rPr>
          <w:rFonts w:hint="eastAsia" w:ascii="仿宋_GB2312" w:hAnsi="仿宋_GB2312" w:eastAsia="仿宋_GB2312" w:cs="仿宋_GB2312"/>
          <w:color w:val="0D0D0D"/>
          <w:kern w:val="0"/>
          <w:sz w:val="24"/>
          <w:szCs w:val="24"/>
        </w:rPr>
        <w:t>20</w:t>
      </w:r>
      <w:r>
        <w:rPr>
          <w:rFonts w:hint="eastAsia" w:ascii="仿宋_GB2312" w:hAnsi="仿宋_GB2312" w:eastAsia="仿宋_GB2312" w:cs="仿宋_GB2312"/>
          <w:color w:val="0D0D0D"/>
          <w:kern w:val="0"/>
          <w:sz w:val="24"/>
          <w:szCs w:val="24"/>
          <w:lang w:val="zh-CN"/>
        </w:rPr>
        <w:t>年度或202</w:t>
      </w:r>
      <w:r>
        <w:rPr>
          <w:rFonts w:hint="eastAsia" w:ascii="仿宋_GB2312" w:hAnsi="仿宋_GB2312" w:eastAsia="仿宋_GB2312" w:cs="仿宋_GB2312"/>
          <w:color w:val="0D0D0D"/>
          <w:kern w:val="0"/>
          <w:sz w:val="24"/>
          <w:szCs w:val="24"/>
        </w:rPr>
        <w:t>1</w:t>
      </w:r>
      <w:r>
        <w:rPr>
          <w:rFonts w:hint="eastAsia" w:ascii="仿宋_GB2312" w:hAnsi="仿宋_GB2312" w:eastAsia="仿宋_GB2312" w:cs="仿宋_GB2312"/>
          <w:color w:val="0D0D0D"/>
          <w:kern w:val="0"/>
          <w:sz w:val="24"/>
          <w:szCs w:val="24"/>
          <w:lang w:val="zh-CN"/>
        </w:rPr>
        <w:t>年度的财务报告或银行资信证明。</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注：可提供承诺函。</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val="0"/>
        <w:autoSpaceDN w:val="0"/>
        <w:bidi w:val="0"/>
        <w:adjustRightInd w:val="0"/>
        <w:snapToGrid/>
        <w:spacing w:line="400" w:lineRule="exact"/>
        <w:ind w:left="360" w:hanging="360" w:hangingChars="150"/>
        <w:contextualSpacing/>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8、法定代表人/单位负责人授权委托书（法定代表人/单位负责人或自然人直接参与投标的除外）。</w:t>
      </w:r>
    </w:p>
    <w:p>
      <w:pPr>
        <w:keepNext w:val="0"/>
        <w:keepLines w:val="0"/>
        <w:pageBreakBefore w:val="0"/>
        <w:widowControl w:val="0"/>
        <w:numPr>
          <w:ilvl w:val="0"/>
          <w:numId w:val="0"/>
        </w:numPr>
        <w:kinsoku/>
        <w:wordWrap/>
        <w:overflowPunct/>
        <w:topLinePunct w:val="0"/>
        <w:bidi w:val="0"/>
        <w:snapToGrid/>
        <w:spacing w:line="400" w:lineRule="exact"/>
        <w:ind w:left="0" w:leftChars="0" w:firstLine="480" w:firstLineChars="200"/>
        <w:textAlignment w:val="auto"/>
        <w:outlineLvl w:val="9"/>
        <w:rPr>
          <w:rFonts w:hint="eastAsia" w:ascii="仿宋_GB2312" w:hAnsi="仿宋_GB2312" w:eastAsia="仿宋_GB2312" w:cs="仿宋_GB2312"/>
          <w:color w:val="0D0D0D"/>
          <w:kern w:val="0"/>
          <w:sz w:val="24"/>
          <w:szCs w:val="24"/>
          <w:lang w:val="zh-CN"/>
        </w:rPr>
      </w:pPr>
      <w:r>
        <w:rPr>
          <w:rFonts w:hint="eastAsia" w:ascii="仿宋_GB2312" w:hAnsi="仿宋_GB2312" w:eastAsia="仿宋_GB2312" w:cs="仿宋_GB2312"/>
          <w:color w:val="0D0D0D"/>
          <w:kern w:val="0"/>
          <w:sz w:val="24"/>
          <w:szCs w:val="24"/>
          <w:lang w:val="zh-CN"/>
        </w:rPr>
        <w:t>9、提供产品的医疗器械产品注册证或备案凭证复印件（非医疗器械产品除外）。</w:t>
      </w:r>
    </w:p>
    <w:p>
      <w:pPr>
        <w:keepNext w:val="0"/>
        <w:keepLines w:val="0"/>
        <w:pageBreakBefore w:val="0"/>
        <w:widowControl w:val="0"/>
        <w:numPr>
          <w:ilvl w:val="0"/>
          <w:numId w:val="0"/>
        </w:numPr>
        <w:kinsoku/>
        <w:wordWrap/>
        <w:overflowPunct/>
        <w:topLinePunct w:val="0"/>
        <w:bidi w:val="0"/>
        <w:snapToGrid/>
        <w:spacing w:line="400" w:lineRule="exact"/>
        <w:ind w:left="0" w:leftChars="0" w:firstLine="482" w:firstLineChars="200"/>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kern w:val="0"/>
          <w:sz w:val="24"/>
          <w:szCs w:val="24"/>
          <w:lang w:val="zh-CN"/>
        </w:rPr>
        <w:t>五、</w:t>
      </w:r>
      <w:r>
        <w:rPr>
          <w:rFonts w:hint="eastAsia" w:ascii="仿宋_GB2312" w:hAnsi="仿宋_GB2312" w:eastAsia="仿宋_GB2312" w:cs="仿宋_GB2312"/>
          <w:b/>
          <w:bCs/>
          <w:sz w:val="24"/>
          <w:szCs w:val="24"/>
        </w:rPr>
        <w:t>报名方式及截止时间：</w:t>
      </w:r>
      <w:r>
        <w:rPr>
          <w:rFonts w:hint="eastAsia" w:ascii="仿宋_GB2312" w:hAnsi="仿宋_GB2312" w:eastAsia="仿宋_GB2312" w:cs="仿宋_GB2312"/>
          <w:b w:val="0"/>
          <w:bCs w:val="0"/>
          <w:sz w:val="24"/>
          <w:szCs w:val="24"/>
        </w:rPr>
        <w:t>请潜在比选人</w:t>
      </w:r>
      <w:r>
        <w:rPr>
          <w:rFonts w:hint="eastAsia" w:ascii="仿宋_GB2312" w:hAnsi="仿宋_GB2312" w:eastAsia="仿宋_GB2312" w:cs="仿宋_GB2312"/>
          <w:b w:val="0"/>
          <w:bCs w:val="0"/>
          <w:sz w:val="24"/>
          <w:szCs w:val="24"/>
          <w:lang w:val="en-US" w:eastAsia="zh-CN"/>
        </w:rPr>
        <w:t>编辑短信：宫腔内窥镜报名+公司名称+联系人+联系电话，发送至13989277675。收到回复视为报名成功。</w:t>
      </w:r>
      <w:r>
        <w:rPr>
          <w:rFonts w:hint="eastAsia" w:ascii="仿宋_GB2312" w:hAnsi="仿宋_GB2312" w:eastAsia="仿宋_GB2312" w:cs="仿宋_GB2312"/>
          <w:b w:val="0"/>
          <w:bCs w:val="0"/>
          <w:sz w:val="24"/>
          <w:szCs w:val="24"/>
        </w:rPr>
        <w:t>三台县</w:t>
      </w:r>
      <w:r>
        <w:rPr>
          <w:rFonts w:hint="eastAsia" w:ascii="仿宋_GB2312" w:hAnsi="仿宋_GB2312" w:eastAsia="仿宋_GB2312" w:cs="仿宋_GB2312"/>
          <w:b w:val="0"/>
          <w:bCs w:val="0"/>
          <w:sz w:val="24"/>
          <w:szCs w:val="24"/>
          <w:lang w:val="en-US" w:eastAsia="zh-CN"/>
        </w:rPr>
        <w:t>中</w:t>
      </w:r>
      <w:r>
        <w:rPr>
          <w:rFonts w:hint="eastAsia" w:ascii="仿宋_GB2312" w:hAnsi="仿宋_GB2312" w:eastAsia="仿宋_GB2312" w:cs="仿宋_GB2312"/>
          <w:b w:val="0"/>
          <w:bCs w:val="0"/>
          <w:sz w:val="24"/>
          <w:szCs w:val="24"/>
        </w:rPr>
        <w:t>医院采购办</w:t>
      </w:r>
      <w:r>
        <w:rPr>
          <w:rFonts w:hint="eastAsia" w:ascii="仿宋_GB2312" w:hAnsi="仿宋_GB2312" w:eastAsia="仿宋_GB2312" w:cs="仿宋_GB2312"/>
          <w:b w:val="0"/>
          <w:bCs w:val="0"/>
          <w:sz w:val="24"/>
          <w:szCs w:val="24"/>
          <w:lang w:val="en-US" w:eastAsia="zh-CN"/>
        </w:rPr>
        <w:t>联系</w:t>
      </w:r>
      <w:r>
        <w:rPr>
          <w:rFonts w:hint="eastAsia" w:ascii="仿宋_GB2312" w:hAnsi="仿宋_GB2312" w:eastAsia="仿宋_GB2312" w:cs="仿宋_GB2312"/>
          <w:b w:val="0"/>
          <w:bCs w:val="0"/>
          <w:sz w:val="24"/>
          <w:szCs w:val="24"/>
        </w:rPr>
        <w:t>电话：0816-52</w:t>
      </w:r>
      <w:r>
        <w:rPr>
          <w:rFonts w:hint="eastAsia" w:ascii="仿宋_GB2312" w:hAnsi="仿宋_GB2312" w:eastAsia="仿宋_GB2312" w:cs="仿宋_GB2312"/>
          <w:b w:val="0"/>
          <w:bCs w:val="0"/>
          <w:sz w:val="24"/>
          <w:szCs w:val="24"/>
          <w:lang w:val="en-US" w:eastAsia="zh-CN"/>
        </w:rPr>
        <w:t>61268</w:t>
      </w:r>
      <w:r>
        <w:rPr>
          <w:rFonts w:hint="eastAsia" w:ascii="仿宋_GB2312" w:hAnsi="仿宋_GB2312" w:eastAsia="仿宋_GB2312" w:cs="仿宋_GB2312"/>
          <w:b w:val="0"/>
          <w:bCs w:val="0"/>
          <w:sz w:val="24"/>
          <w:szCs w:val="24"/>
        </w:rPr>
        <w:t>，联系人：</w:t>
      </w:r>
      <w:r>
        <w:rPr>
          <w:rFonts w:hint="eastAsia" w:ascii="仿宋_GB2312" w:hAnsi="仿宋_GB2312" w:eastAsia="仿宋_GB2312" w:cs="仿宋_GB2312"/>
          <w:b w:val="0"/>
          <w:bCs w:val="0"/>
          <w:sz w:val="24"/>
          <w:szCs w:val="24"/>
          <w:lang w:val="en-US" w:eastAsia="zh-CN"/>
        </w:rPr>
        <w:t>杨</w:t>
      </w:r>
      <w:r>
        <w:rPr>
          <w:rFonts w:hint="eastAsia" w:ascii="仿宋_GB2312" w:hAnsi="仿宋_GB2312" w:eastAsia="仿宋_GB2312" w:cs="仿宋_GB2312"/>
          <w:b w:val="0"/>
          <w:bCs w:val="0"/>
          <w:sz w:val="24"/>
          <w:szCs w:val="24"/>
        </w:rPr>
        <w:t>老师、</w:t>
      </w:r>
      <w:r>
        <w:rPr>
          <w:rFonts w:hint="eastAsia" w:ascii="仿宋_GB2312" w:hAnsi="仿宋_GB2312" w:eastAsia="仿宋_GB2312" w:cs="仿宋_GB2312"/>
          <w:b w:val="0"/>
          <w:bCs w:val="0"/>
          <w:sz w:val="24"/>
          <w:szCs w:val="24"/>
          <w:lang w:val="en-US" w:eastAsia="zh-CN"/>
        </w:rPr>
        <w:t>李</w:t>
      </w:r>
      <w:r>
        <w:rPr>
          <w:rFonts w:hint="eastAsia" w:ascii="仿宋_GB2312" w:hAnsi="仿宋_GB2312" w:eastAsia="仿宋_GB2312" w:cs="仿宋_GB2312"/>
          <w:b w:val="0"/>
          <w:bCs w:val="0"/>
          <w:sz w:val="24"/>
          <w:szCs w:val="24"/>
        </w:rPr>
        <w:t>老师；</w:t>
      </w:r>
    </w:p>
    <w:p>
      <w:pPr>
        <w:keepNext w:val="0"/>
        <w:keepLines w:val="0"/>
        <w:pageBreakBefore w:val="0"/>
        <w:widowControl w:val="0"/>
        <w:numPr>
          <w:ilvl w:val="0"/>
          <w:numId w:val="0"/>
        </w:numPr>
        <w:kinsoku/>
        <w:wordWrap/>
        <w:overflowPunct/>
        <w:topLinePunct w:val="0"/>
        <w:bidi w:val="0"/>
        <w:snapToGrid/>
        <w:spacing w:line="400" w:lineRule="exact"/>
        <w:ind w:left="0" w:leftChars="0" w:firstLine="480" w:firstLineChars="20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b w:val="0"/>
          <w:bCs w:val="0"/>
          <w:sz w:val="24"/>
          <w:szCs w:val="24"/>
        </w:rPr>
        <w:t>报名时间：2022年6月</w:t>
      </w:r>
      <w:r>
        <w:rPr>
          <w:rFonts w:hint="eastAsia" w:ascii="仿宋_GB2312" w:hAnsi="仿宋_GB2312" w:eastAsia="仿宋_GB2312" w:cs="仿宋_GB2312"/>
          <w:b w:val="0"/>
          <w:bCs w:val="0"/>
          <w:sz w:val="24"/>
          <w:szCs w:val="24"/>
          <w:lang w:val="en-US" w:eastAsia="zh-CN"/>
        </w:rPr>
        <w:t>13</w:t>
      </w:r>
      <w:r>
        <w:rPr>
          <w:rFonts w:hint="eastAsia" w:ascii="仿宋_GB2312" w:hAnsi="仿宋_GB2312" w:eastAsia="仿宋_GB2312" w:cs="仿宋_GB2312"/>
          <w:b w:val="0"/>
          <w:bCs w:val="0"/>
          <w:sz w:val="24"/>
          <w:szCs w:val="24"/>
        </w:rPr>
        <w:t>日至2022年6月</w:t>
      </w:r>
      <w:r>
        <w:rPr>
          <w:rFonts w:hint="eastAsia" w:ascii="仿宋_GB2312" w:hAnsi="仿宋_GB2312" w:eastAsia="仿宋_GB2312" w:cs="仿宋_GB2312"/>
          <w:b w:val="0"/>
          <w:bCs w:val="0"/>
          <w:sz w:val="24"/>
          <w:szCs w:val="24"/>
          <w:lang w:val="en-US" w:eastAsia="zh-CN"/>
        </w:rPr>
        <w:t>19</w:t>
      </w:r>
      <w:r>
        <w:rPr>
          <w:rFonts w:hint="eastAsia" w:ascii="仿宋_GB2312" w:hAnsi="仿宋_GB2312" w:eastAsia="仿宋_GB2312" w:cs="仿宋_GB2312"/>
          <w:b w:val="0"/>
          <w:bCs w:val="0"/>
          <w:sz w:val="24"/>
          <w:szCs w:val="24"/>
        </w:rPr>
        <w:t>日18:00（北京时间，节假日</w:t>
      </w:r>
      <w:r>
        <w:rPr>
          <w:rFonts w:hint="eastAsia" w:ascii="仿宋_GB2312" w:hAnsi="仿宋_GB2312" w:eastAsia="仿宋_GB2312" w:cs="仿宋_GB2312"/>
          <w:b w:val="0"/>
          <w:bCs w:val="0"/>
          <w:sz w:val="24"/>
          <w:szCs w:val="24"/>
          <w:lang w:val="en-US" w:eastAsia="zh-CN"/>
        </w:rPr>
        <w:t>不休</w:t>
      </w:r>
      <w:r>
        <w:rPr>
          <w:rFonts w:hint="eastAsia" w:ascii="仿宋_GB2312" w:hAnsi="仿宋_GB2312" w:eastAsia="仿宋_GB2312" w:cs="仿宋_GB2312"/>
          <w:b w:val="0"/>
          <w:bCs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六、</w:t>
      </w:r>
      <w:r>
        <w:rPr>
          <w:rFonts w:hint="eastAsia" w:ascii="仿宋_GB2312" w:hAnsi="仿宋_GB2312" w:eastAsia="仿宋_GB2312" w:cs="仿宋_GB2312"/>
          <w:b/>
          <w:bCs/>
          <w:sz w:val="24"/>
          <w:szCs w:val="24"/>
        </w:rPr>
        <w:t>响应文件递交截止时间：</w:t>
      </w:r>
      <w:r>
        <w:rPr>
          <w:rFonts w:hint="eastAsia" w:ascii="仿宋_GB2312" w:hAnsi="仿宋_GB2312" w:eastAsia="仿宋_GB2312" w:cs="仿宋_GB2312"/>
          <w:b w:val="0"/>
          <w:bCs w:val="0"/>
          <w:sz w:val="24"/>
          <w:szCs w:val="24"/>
        </w:rPr>
        <w:t>2022年6月</w:t>
      </w:r>
      <w:r>
        <w:rPr>
          <w:rFonts w:hint="eastAsia" w:ascii="仿宋_GB2312" w:hAnsi="仿宋_GB2312" w:eastAsia="仿宋_GB2312" w:cs="仿宋_GB2312"/>
          <w:b w:val="0"/>
          <w:bCs w:val="0"/>
          <w:sz w:val="24"/>
          <w:szCs w:val="24"/>
          <w:lang w:val="en-US" w:eastAsia="zh-CN"/>
        </w:rPr>
        <w:t>22</w:t>
      </w:r>
      <w:r>
        <w:rPr>
          <w:rFonts w:hint="eastAsia" w:ascii="仿宋_GB2312" w:hAnsi="仿宋_GB2312" w:eastAsia="仿宋_GB2312" w:cs="仿宋_GB2312"/>
          <w:b w:val="0"/>
          <w:bCs w:val="0"/>
          <w:sz w:val="24"/>
          <w:szCs w:val="24"/>
        </w:rPr>
        <w:t>日1</w:t>
      </w:r>
      <w:r>
        <w:rPr>
          <w:rFonts w:hint="eastAsia" w:ascii="仿宋_GB2312" w:hAnsi="仿宋_GB2312" w:eastAsia="仿宋_GB2312" w:cs="仿宋_GB2312"/>
          <w:b w:val="0"/>
          <w:bCs w:val="0"/>
          <w:sz w:val="24"/>
          <w:szCs w:val="24"/>
          <w:lang w:val="en-US" w:eastAsia="zh-CN"/>
        </w:rPr>
        <w:t>4:5</w:t>
      </w:r>
      <w:r>
        <w:rPr>
          <w:rFonts w:hint="eastAsia" w:ascii="仿宋_GB2312" w:hAnsi="仿宋_GB2312" w:eastAsia="仿宋_GB2312" w:cs="仿宋_GB2312"/>
          <w:b w:val="0"/>
          <w:bCs w:val="0"/>
          <w:sz w:val="24"/>
          <w:szCs w:val="24"/>
        </w:rPr>
        <w:t>0分（北京时间）</w:t>
      </w:r>
      <w:r>
        <w:rPr>
          <w:rFonts w:hint="eastAsia" w:ascii="仿宋_GB2312" w:hAnsi="仿宋_GB2312" w:eastAsia="仿宋_GB2312" w:cs="仿宋_GB2312"/>
          <w:kern w:val="0"/>
          <w:sz w:val="24"/>
          <w:szCs w:val="24"/>
        </w:rPr>
        <w:t>。</w:t>
      </w:r>
    </w:p>
    <w:p>
      <w:pPr>
        <w:keepNext w:val="0"/>
        <w:keepLines w:val="0"/>
        <w:pageBreakBefore w:val="0"/>
        <w:widowControl w:val="0"/>
        <w:numPr>
          <w:ilvl w:val="0"/>
          <w:numId w:val="0"/>
        </w:numPr>
        <w:kinsoku/>
        <w:wordWrap/>
        <w:overflowPunct/>
        <w:topLinePunct w:val="0"/>
        <w:bidi w:val="0"/>
        <w:snapToGrid/>
        <w:spacing w:line="400" w:lineRule="exact"/>
        <w:ind w:leftChars="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rPr>
        <w:t>七、递交响应文件地点、方式</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val="0"/>
          <w:sz w:val="24"/>
          <w:szCs w:val="24"/>
        </w:rPr>
        <w:t>响应文件一式两份（一正一副，密封）必须在截止时间前</w:t>
      </w:r>
      <w:r>
        <w:rPr>
          <w:rFonts w:hint="eastAsia" w:ascii="仿宋_GB2312" w:hAnsi="仿宋_GB2312" w:eastAsia="仿宋_GB2312" w:cs="仿宋_GB2312"/>
          <w:b w:val="0"/>
          <w:bCs w:val="0"/>
          <w:sz w:val="24"/>
          <w:szCs w:val="24"/>
          <w:lang w:val="en-US" w:eastAsia="zh-CN"/>
        </w:rPr>
        <w:t>送达或</w:t>
      </w:r>
      <w:r>
        <w:rPr>
          <w:rFonts w:hint="eastAsia" w:ascii="仿宋_GB2312" w:hAnsi="仿宋_GB2312" w:eastAsia="仿宋_GB2312" w:cs="仿宋_GB2312"/>
          <w:b w:val="0"/>
          <w:bCs w:val="0"/>
          <w:sz w:val="24"/>
          <w:szCs w:val="24"/>
        </w:rPr>
        <w:t>邮寄（顺丰快递）至三台县</w:t>
      </w:r>
      <w:r>
        <w:rPr>
          <w:rFonts w:hint="eastAsia" w:ascii="仿宋_GB2312" w:hAnsi="仿宋_GB2312" w:eastAsia="仿宋_GB2312" w:cs="仿宋_GB2312"/>
          <w:b w:val="0"/>
          <w:bCs w:val="0"/>
          <w:sz w:val="24"/>
          <w:szCs w:val="24"/>
          <w:lang w:eastAsia="zh-CN"/>
        </w:rPr>
        <w:t>中医院</w:t>
      </w:r>
      <w:r>
        <w:rPr>
          <w:rFonts w:hint="eastAsia" w:ascii="仿宋_GB2312" w:hAnsi="仿宋_GB2312" w:eastAsia="仿宋_GB2312" w:cs="仿宋_GB2312"/>
          <w:b w:val="0"/>
          <w:bCs w:val="0"/>
          <w:sz w:val="24"/>
          <w:szCs w:val="24"/>
        </w:rPr>
        <w:t>采购</w:t>
      </w:r>
      <w:r>
        <w:rPr>
          <w:rFonts w:hint="eastAsia" w:ascii="仿宋_GB2312" w:hAnsi="仿宋_GB2312" w:eastAsia="仿宋_GB2312" w:cs="仿宋_GB2312"/>
          <w:b w:val="0"/>
          <w:bCs w:val="0"/>
          <w:sz w:val="24"/>
          <w:szCs w:val="24"/>
          <w:lang w:val="en-US" w:eastAsia="zh-CN"/>
        </w:rPr>
        <w:t>科（杨老师</w:t>
      </w:r>
      <w:r>
        <w:rPr>
          <w:rFonts w:hint="eastAsia" w:ascii="仿宋_GB2312" w:hAnsi="仿宋_GB2312" w:eastAsia="仿宋_GB2312" w:cs="仿宋_GB2312"/>
          <w:b w:val="0"/>
          <w:bCs w:val="0"/>
          <w:sz w:val="24"/>
          <w:szCs w:val="24"/>
        </w:rPr>
        <w:t>收，收件电话：</w:t>
      </w:r>
      <w:r>
        <w:rPr>
          <w:rFonts w:hint="eastAsia" w:ascii="仿宋_GB2312" w:hAnsi="仿宋_GB2312" w:eastAsia="仿宋_GB2312" w:cs="仿宋_GB2312"/>
          <w:b w:val="0"/>
          <w:bCs w:val="0"/>
          <w:sz w:val="24"/>
          <w:szCs w:val="24"/>
          <w:lang w:val="en-US" w:eastAsia="zh-CN"/>
        </w:rPr>
        <w:t>13989277675</w:t>
      </w:r>
      <w:r>
        <w:rPr>
          <w:rFonts w:hint="eastAsia" w:ascii="仿宋_GB2312" w:hAnsi="仿宋_GB2312" w:eastAsia="仿宋_GB2312" w:cs="仿宋_GB2312"/>
          <w:b w:val="0"/>
          <w:bCs w:val="0"/>
          <w:sz w:val="24"/>
          <w:szCs w:val="24"/>
        </w:rPr>
        <w:t>）。逾期送达或密封和标注不符合比选邀请文件规定的响应文件恕不接受。邮寄的响应文件，</w:t>
      </w:r>
      <w:r>
        <w:rPr>
          <w:rFonts w:hint="eastAsia" w:ascii="仿宋_GB2312" w:hAnsi="仿宋_GB2312" w:eastAsia="仿宋_GB2312" w:cs="仿宋_GB2312"/>
          <w:b w:val="0"/>
          <w:bCs w:val="0"/>
          <w:sz w:val="24"/>
          <w:szCs w:val="24"/>
          <w:lang w:val="en-US" w:eastAsia="zh-CN"/>
        </w:rPr>
        <w:t>请在</w:t>
      </w:r>
      <w:r>
        <w:rPr>
          <w:rFonts w:hint="eastAsia" w:ascii="仿宋_GB2312" w:hAnsi="仿宋_GB2312" w:eastAsia="仿宋_GB2312" w:cs="仿宋_GB2312"/>
          <w:b w:val="0"/>
          <w:bCs w:val="0"/>
          <w:sz w:val="24"/>
          <w:szCs w:val="24"/>
        </w:rPr>
        <w:t>邮件封面注明</w:t>
      </w:r>
      <w:r>
        <w:rPr>
          <w:rFonts w:hint="eastAsia" w:ascii="仿宋_GB2312" w:hAnsi="仿宋_GB2312" w:eastAsia="仿宋_GB2312" w:cs="仿宋_GB2312"/>
          <w:b w:val="0"/>
          <w:bCs w:val="0"/>
          <w:sz w:val="24"/>
          <w:szCs w:val="24"/>
          <w:lang w:val="en-US" w:eastAsia="zh-CN"/>
        </w:rPr>
        <w:t>宫腔内窥镜。</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八、</w:t>
      </w:r>
      <w:r>
        <w:rPr>
          <w:rFonts w:hint="eastAsia" w:ascii="仿宋_GB2312" w:hAnsi="仿宋_GB2312" w:eastAsia="仿宋_GB2312" w:cs="仿宋_GB2312"/>
          <w:b/>
          <w:bCs/>
          <w:sz w:val="24"/>
          <w:szCs w:val="24"/>
        </w:rPr>
        <w:t>比选时间：</w:t>
      </w:r>
      <w:r>
        <w:rPr>
          <w:rFonts w:hint="eastAsia" w:ascii="仿宋_GB2312" w:hAnsi="仿宋_GB2312" w:eastAsia="仿宋_GB2312" w:cs="仿宋_GB2312"/>
          <w:b w:val="0"/>
          <w:bCs w:val="0"/>
          <w:sz w:val="24"/>
          <w:szCs w:val="24"/>
        </w:rPr>
        <w:t>2022年6月</w:t>
      </w:r>
      <w:r>
        <w:rPr>
          <w:rFonts w:hint="eastAsia" w:ascii="仿宋_GB2312" w:hAnsi="仿宋_GB2312" w:eastAsia="仿宋_GB2312" w:cs="仿宋_GB2312"/>
          <w:b w:val="0"/>
          <w:bCs w:val="0"/>
          <w:sz w:val="24"/>
          <w:szCs w:val="24"/>
          <w:lang w:val="en-US" w:eastAsia="zh-CN"/>
        </w:rPr>
        <w:t>22</w:t>
      </w:r>
      <w:r>
        <w:rPr>
          <w:rFonts w:hint="eastAsia" w:ascii="仿宋_GB2312" w:hAnsi="仿宋_GB2312" w:eastAsia="仿宋_GB2312" w:cs="仿宋_GB2312"/>
          <w:b w:val="0"/>
          <w:bCs w:val="0"/>
          <w:sz w:val="24"/>
          <w:szCs w:val="24"/>
        </w:rPr>
        <w:t>日1</w:t>
      </w:r>
      <w:r>
        <w:rPr>
          <w:rFonts w:hint="eastAsia" w:ascii="仿宋_GB2312" w:hAnsi="仿宋_GB2312" w:eastAsia="仿宋_GB2312" w:cs="仿宋_GB2312"/>
          <w:b w:val="0"/>
          <w:bCs w:val="0"/>
          <w:sz w:val="24"/>
          <w:szCs w:val="24"/>
          <w:lang w:val="en-US" w:eastAsia="zh-CN"/>
        </w:rPr>
        <w:t>4:5</w:t>
      </w:r>
      <w:r>
        <w:rPr>
          <w:rFonts w:hint="eastAsia" w:ascii="仿宋_GB2312" w:hAnsi="仿宋_GB2312" w:eastAsia="仿宋_GB2312" w:cs="仿宋_GB2312"/>
          <w:b w:val="0"/>
          <w:bCs w:val="0"/>
          <w:sz w:val="24"/>
          <w:szCs w:val="24"/>
        </w:rPr>
        <w:t>0分（北京时间）</w:t>
      </w:r>
      <w:r>
        <w:rPr>
          <w:rFonts w:hint="eastAsia" w:ascii="仿宋_GB2312" w:hAnsi="仿宋_GB2312" w:eastAsia="仿宋_GB2312" w:cs="仿宋_GB2312"/>
          <w:bCs/>
          <w:kern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九、</w:t>
      </w:r>
      <w:r>
        <w:rPr>
          <w:rFonts w:hint="eastAsia" w:ascii="仿宋_GB2312" w:hAnsi="仿宋_GB2312" w:eastAsia="仿宋_GB2312" w:cs="仿宋_GB2312"/>
          <w:b/>
          <w:bCs/>
          <w:sz w:val="24"/>
          <w:szCs w:val="24"/>
        </w:rPr>
        <w:t>比选地点：</w:t>
      </w:r>
      <w:r>
        <w:rPr>
          <w:rFonts w:hint="eastAsia" w:ascii="仿宋_GB2312" w:hAnsi="仿宋_GB2312" w:eastAsia="仿宋_GB2312" w:cs="仿宋_GB2312"/>
          <w:bCs/>
          <w:sz w:val="24"/>
          <w:szCs w:val="24"/>
        </w:rPr>
        <w:t>三台县</w:t>
      </w:r>
      <w:r>
        <w:rPr>
          <w:rFonts w:hint="eastAsia" w:ascii="仿宋_GB2312" w:hAnsi="仿宋_GB2312" w:eastAsia="仿宋_GB2312" w:cs="仿宋_GB2312"/>
          <w:bCs/>
          <w:sz w:val="24"/>
          <w:szCs w:val="24"/>
          <w:lang w:eastAsia="zh-CN"/>
        </w:rPr>
        <w:t>中医院</w:t>
      </w:r>
      <w:r>
        <w:rPr>
          <w:rFonts w:hint="eastAsia" w:ascii="仿宋_GB2312" w:hAnsi="仿宋_GB2312" w:eastAsia="仿宋_GB2312" w:cs="仿宋_GB2312"/>
          <w:bCs/>
          <w:sz w:val="24"/>
          <w:szCs w:val="24"/>
        </w:rPr>
        <w:t>行政楼</w:t>
      </w:r>
      <w:r>
        <w:rPr>
          <w:rFonts w:hint="eastAsia" w:ascii="仿宋_GB2312" w:hAnsi="仿宋_GB2312" w:eastAsia="仿宋_GB2312" w:cs="仿宋_GB2312"/>
          <w:bCs/>
          <w:sz w:val="24"/>
          <w:szCs w:val="24"/>
          <w:lang w:val="en-US" w:eastAsia="zh-CN"/>
        </w:rPr>
        <w:t>三楼</w:t>
      </w:r>
      <w:r>
        <w:rPr>
          <w:rFonts w:hint="eastAsia" w:ascii="仿宋_GB2312" w:hAnsi="仿宋_GB2312" w:eastAsia="仿宋_GB2312" w:cs="仿宋_GB2312"/>
          <w:bCs/>
          <w:sz w:val="24"/>
          <w:szCs w:val="24"/>
        </w:rPr>
        <w:t>会议室（如有变动，另行通知）</w:t>
      </w:r>
      <w:r>
        <w:rPr>
          <w:rFonts w:hint="eastAsia" w:ascii="仿宋_GB2312" w:hAnsi="仿宋_GB2312" w:eastAsia="仿宋_GB2312" w:cs="仿宋_GB2312"/>
          <w:bCs/>
          <w:kern w:val="0"/>
          <w:sz w:val="24"/>
          <w:szCs w:val="24"/>
        </w:rPr>
        <w:t>。</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十、</w:t>
      </w:r>
      <w:r>
        <w:rPr>
          <w:rFonts w:hint="eastAsia" w:ascii="仿宋_GB2312" w:hAnsi="仿宋_GB2312" w:eastAsia="仿宋_GB2312" w:cs="仿宋_GB2312"/>
          <w:b/>
          <w:bCs/>
          <w:sz w:val="24"/>
          <w:szCs w:val="24"/>
        </w:rPr>
        <w:t>比选公告将在三台县</w:t>
      </w:r>
      <w:r>
        <w:rPr>
          <w:rFonts w:hint="eastAsia" w:ascii="仿宋_GB2312" w:hAnsi="仿宋_GB2312" w:eastAsia="仿宋_GB2312" w:cs="仿宋_GB2312"/>
          <w:b/>
          <w:bCs/>
          <w:sz w:val="24"/>
          <w:szCs w:val="24"/>
          <w:lang w:eastAsia="zh-CN"/>
        </w:rPr>
        <w:t>中医院</w:t>
      </w:r>
      <w:r>
        <w:rPr>
          <w:rFonts w:hint="eastAsia" w:ascii="仿宋_GB2312" w:hAnsi="仿宋_GB2312" w:eastAsia="仿宋_GB2312" w:cs="仿宋_GB2312"/>
          <w:b/>
          <w:bCs/>
          <w:sz w:val="24"/>
          <w:szCs w:val="24"/>
        </w:rPr>
        <w:t>官网以公告形式发布。</w:t>
      </w:r>
    </w:p>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十一、</w:t>
      </w:r>
      <w:r>
        <w:rPr>
          <w:rFonts w:hint="eastAsia" w:ascii="仿宋_GB2312" w:hAnsi="仿宋_GB2312" w:eastAsia="仿宋_GB2312" w:cs="仿宋_GB2312"/>
          <w:b/>
          <w:bCs/>
          <w:sz w:val="24"/>
          <w:szCs w:val="24"/>
        </w:rPr>
        <w:t>联系方式</w:t>
      </w:r>
    </w:p>
    <w:p>
      <w:pPr>
        <w:keepNext w:val="0"/>
        <w:keepLines w:val="0"/>
        <w:pageBreakBefore w:val="0"/>
        <w:widowControl w:val="0"/>
        <w:tabs>
          <w:tab w:val="left" w:pos="2310"/>
        </w:tabs>
        <w:kinsoku/>
        <w:wordWrap/>
        <w:overflowPunct/>
        <w:topLinePunct w:val="0"/>
        <w:bidi w:val="0"/>
        <w:snapToGrid/>
        <w:spacing w:line="400" w:lineRule="exact"/>
        <w:ind w:left="560" w:right="420" w:right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采购人：三台县</w:t>
      </w:r>
      <w:r>
        <w:rPr>
          <w:rFonts w:hint="eastAsia" w:ascii="仿宋_GB2312" w:hAnsi="仿宋_GB2312" w:eastAsia="仿宋_GB2312" w:cs="仿宋_GB2312"/>
          <w:sz w:val="24"/>
          <w:szCs w:val="24"/>
          <w:lang w:eastAsia="zh-CN"/>
        </w:rPr>
        <w:t>中医院</w:t>
      </w:r>
    </w:p>
    <w:p>
      <w:pPr>
        <w:pStyle w:val="43"/>
        <w:keepNext w:val="0"/>
        <w:keepLines w:val="0"/>
        <w:pageBreakBefore w:val="0"/>
        <w:widowControl w:val="0"/>
        <w:kinsoku/>
        <w:wordWrap/>
        <w:overflowPunct/>
        <w:topLinePunct w:val="0"/>
        <w:bidi w:val="0"/>
        <w:snapToGrid/>
        <w:spacing w:line="400" w:lineRule="exact"/>
        <w:ind w:left="560" w:firstLine="0" w:firstLineChars="0"/>
        <w:contextualSpacing/>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址：三台县潼川镇</w:t>
      </w:r>
      <w:r>
        <w:rPr>
          <w:rFonts w:hint="eastAsia" w:ascii="仿宋_GB2312" w:hAnsi="仿宋_GB2312" w:eastAsia="仿宋_GB2312" w:cs="仿宋_GB2312"/>
          <w:sz w:val="24"/>
          <w:szCs w:val="24"/>
          <w:lang w:val="en-US" w:eastAsia="zh-CN"/>
        </w:rPr>
        <w:t>学街31</w:t>
      </w:r>
      <w:r>
        <w:rPr>
          <w:rFonts w:hint="eastAsia" w:ascii="仿宋_GB2312" w:hAnsi="仿宋_GB2312" w:eastAsia="仿宋_GB2312" w:cs="仿宋_GB2312"/>
          <w:sz w:val="24"/>
          <w:szCs w:val="24"/>
        </w:rPr>
        <w:t>号</w:t>
      </w:r>
    </w:p>
    <w:p>
      <w:pPr>
        <w:pStyle w:val="43"/>
        <w:keepNext w:val="0"/>
        <w:keepLines w:val="0"/>
        <w:pageBreakBefore w:val="0"/>
        <w:widowControl w:val="0"/>
        <w:kinsoku/>
        <w:wordWrap/>
        <w:overflowPunct/>
        <w:topLinePunct w:val="0"/>
        <w:bidi w:val="0"/>
        <w:snapToGrid/>
        <w:spacing w:line="400" w:lineRule="exact"/>
        <w:ind w:left="560" w:firstLine="0" w:firstLineChars="0"/>
        <w:contextualSpacing/>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杨</w:t>
      </w:r>
      <w:r>
        <w:rPr>
          <w:rFonts w:hint="eastAsia" w:ascii="仿宋_GB2312" w:hAnsi="仿宋_GB2312" w:eastAsia="仿宋_GB2312" w:cs="仿宋_GB2312"/>
          <w:sz w:val="24"/>
          <w:szCs w:val="24"/>
        </w:rPr>
        <w:t>老师</w:t>
      </w:r>
    </w:p>
    <w:p>
      <w:pPr>
        <w:pStyle w:val="43"/>
        <w:keepNext w:val="0"/>
        <w:keepLines w:val="0"/>
        <w:pageBreakBefore w:val="0"/>
        <w:widowControl w:val="0"/>
        <w:kinsoku/>
        <w:wordWrap/>
        <w:overflowPunct/>
        <w:topLinePunct w:val="0"/>
        <w:bidi w:val="0"/>
        <w:snapToGrid/>
        <w:spacing w:line="400" w:lineRule="exact"/>
        <w:ind w:left="560" w:firstLine="0" w:firstLineChars="0"/>
        <w:contextualSpacing/>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电  话：</w:t>
      </w:r>
      <w:bookmarkStart w:id="1" w:name="_Toc418004672"/>
      <w:r>
        <w:rPr>
          <w:rFonts w:hint="eastAsia" w:ascii="仿宋_GB2312" w:hAnsi="仿宋_GB2312" w:eastAsia="仿宋_GB2312" w:cs="仿宋_GB2312"/>
          <w:sz w:val="24"/>
          <w:szCs w:val="24"/>
          <w:lang w:val="en-US" w:eastAsia="zh-CN"/>
        </w:rPr>
        <w:t>0816 5261268</w:t>
      </w:r>
    </w:p>
    <w:bookmarkEnd w:id="1"/>
    <w:p>
      <w:pPr>
        <w:keepNext w:val="0"/>
        <w:keepLines w:val="0"/>
        <w:pageBreakBefore w:val="0"/>
        <w:widowControl w:val="0"/>
        <w:kinsoku/>
        <w:wordWrap/>
        <w:overflowPunct/>
        <w:topLinePunct w:val="0"/>
        <w:bidi w:val="0"/>
        <w:snapToGrid/>
        <w:spacing w:line="400" w:lineRule="exact"/>
        <w:textAlignment w:val="auto"/>
        <w:outlineLvl w:val="9"/>
        <w:rPr>
          <w:rFonts w:hint="eastAsia" w:ascii="仿宋_GB2312" w:hAnsi="仿宋_GB2312" w:eastAsia="仿宋_GB2312" w:cs="仿宋_GB2312"/>
          <w:b/>
          <w:sz w:val="24"/>
          <w:szCs w:val="24"/>
        </w:rPr>
      </w:pPr>
      <w:bookmarkStart w:id="2" w:name="_Toc52036324"/>
      <w:r>
        <w:rPr>
          <w:rFonts w:hint="eastAsia" w:ascii="仿宋_GB2312" w:hAnsi="仿宋_GB2312" w:eastAsia="仿宋_GB2312" w:cs="仿宋_GB2312"/>
          <w:b/>
          <w:sz w:val="24"/>
          <w:szCs w:val="24"/>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2"/>
    </w:p>
    <w:p>
      <w:pPr>
        <w:spacing w:line="360" w:lineRule="auto"/>
        <w:rPr>
          <w:rFonts w:hint="eastAsia"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一、技术参数及要求</w:t>
      </w:r>
    </w:p>
    <w:p>
      <w:pPr>
        <w:tabs>
          <w:tab w:val="left" w:pos="5850"/>
        </w:tabs>
        <w:jc w:val="center"/>
        <w:rPr>
          <w:rFonts w:hint="eastAsia" w:hAnsi="宋体" w:cs="宋体"/>
          <w:bCs/>
          <w:color w:val="000000"/>
          <w:kern w:val="0"/>
          <w:sz w:val="22"/>
          <w:szCs w:val="22"/>
          <w:lang w:val="en-US" w:eastAsia="zh-CN"/>
        </w:rPr>
      </w:pPr>
      <w:r>
        <w:rPr>
          <w:rFonts w:hint="eastAsia" w:hAnsi="宋体" w:cs="宋体"/>
          <w:bCs/>
          <w:color w:val="000000"/>
          <w:kern w:val="0"/>
          <w:sz w:val="22"/>
          <w:szCs w:val="22"/>
          <w:lang w:eastAsia="zh-CN"/>
        </w:rPr>
        <w:t>宫</w:t>
      </w:r>
      <w:r>
        <w:rPr>
          <w:rFonts w:hint="eastAsia" w:hAnsi="宋体" w:cs="宋体"/>
          <w:bCs/>
          <w:color w:val="000000"/>
          <w:kern w:val="0"/>
          <w:sz w:val="22"/>
          <w:szCs w:val="22"/>
        </w:rPr>
        <w:t>腔内窥镜及配套手术器械</w:t>
      </w:r>
      <w:r>
        <w:rPr>
          <w:rFonts w:hint="eastAsia" w:hAnsi="宋体" w:cs="宋体"/>
          <w:bCs/>
          <w:color w:val="000000"/>
          <w:kern w:val="0"/>
          <w:sz w:val="22"/>
          <w:szCs w:val="22"/>
          <w:lang w:val="en-US" w:eastAsia="zh-CN"/>
        </w:rPr>
        <w:t>配置清单</w:t>
      </w:r>
    </w:p>
    <w:tbl>
      <w:tblPr>
        <w:tblStyle w:val="27"/>
        <w:tblW w:w="6861"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2328"/>
        <w:gridCol w:w="1279"/>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产品名称</w:t>
            </w:r>
          </w:p>
        </w:tc>
        <w:tc>
          <w:tcPr>
            <w:tcW w:w="2328" w:type="dxa"/>
            <w:vAlign w:val="top"/>
          </w:tcPr>
          <w:p>
            <w:pPr>
              <w:tabs>
                <w:tab w:val="left" w:pos="5850"/>
              </w:tabs>
              <w:jc w:val="center"/>
              <w:rPr>
                <w:rFonts w:hint="eastAsia"/>
                <w:szCs w:val="21"/>
              </w:rPr>
            </w:pPr>
            <w:r>
              <w:rPr>
                <w:rFonts w:hint="eastAsia"/>
                <w:szCs w:val="21"/>
              </w:rPr>
              <w:t>规格型号</w:t>
            </w:r>
          </w:p>
        </w:tc>
        <w:tc>
          <w:tcPr>
            <w:tcW w:w="1279" w:type="dxa"/>
            <w:vAlign w:val="top"/>
          </w:tcPr>
          <w:p>
            <w:pPr>
              <w:tabs>
                <w:tab w:val="left" w:pos="5850"/>
              </w:tabs>
              <w:jc w:val="center"/>
              <w:rPr>
                <w:rFonts w:hint="eastAsia"/>
                <w:szCs w:val="21"/>
              </w:rPr>
            </w:pPr>
            <w:r>
              <w:rPr>
                <w:rFonts w:hint="eastAsia"/>
                <w:szCs w:val="21"/>
              </w:rPr>
              <w:t>数量</w:t>
            </w:r>
          </w:p>
        </w:tc>
        <w:tc>
          <w:tcPr>
            <w:tcW w:w="1008" w:type="dxa"/>
            <w:vAlign w:val="top"/>
          </w:tcPr>
          <w:p>
            <w:pPr>
              <w:tabs>
                <w:tab w:val="left" w:pos="5850"/>
              </w:tabs>
              <w:jc w:val="center"/>
              <w:rPr>
                <w:rFonts w:hint="eastAsia"/>
                <w:szCs w:val="21"/>
              </w:rPr>
            </w:pPr>
            <w:r>
              <w:rPr>
                <w:rFonts w:hint="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宫腔内窥镜</w:t>
            </w:r>
            <w:r>
              <w:rPr>
                <w:rFonts w:hint="eastAsia" w:hAnsi="宋体" w:cs="宋体"/>
                <w:bCs/>
                <w:color w:val="000000"/>
                <w:kern w:val="0"/>
                <w:sz w:val="22"/>
                <w:szCs w:val="22"/>
              </w:rPr>
              <w:t>及操作器</w:t>
            </w:r>
          </w:p>
        </w:tc>
        <w:tc>
          <w:tcPr>
            <w:tcW w:w="2328" w:type="dxa"/>
            <w:vAlign w:val="top"/>
          </w:tcPr>
          <w:p>
            <w:pPr>
              <w:tabs>
                <w:tab w:val="left" w:pos="5850"/>
              </w:tabs>
              <w:jc w:val="center"/>
              <w:rPr>
                <w:rFonts w:hint="eastAsia"/>
                <w:bCs/>
                <w:szCs w:val="21"/>
              </w:rPr>
            </w:pPr>
            <w:r>
              <w:rPr>
                <w:rFonts w:hint="eastAsia"/>
                <w:bCs/>
                <w:szCs w:val="21"/>
              </w:rPr>
              <w:t>φ4</w:t>
            </w:r>
            <w:r>
              <w:rPr>
                <w:bCs/>
                <w:szCs w:val="21"/>
              </w:rPr>
              <w:t>-30</w:t>
            </w:r>
            <w:r>
              <w:rPr>
                <w:rFonts w:hint="eastAsia"/>
                <w:bCs/>
                <w:szCs w:val="21"/>
              </w:rPr>
              <w:t xml:space="preserve">° </w:t>
            </w:r>
          </w:p>
        </w:tc>
        <w:tc>
          <w:tcPr>
            <w:tcW w:w="1279" w:type="dxa"/>
            <w:vAlign w:val="top"/>
          </w:tcPr>
          <w:p>
            <w:pPr>
              <w:tabs>
                <w:tab w:val="left" w:pos="5850"/>
              </w:tabs>
              <w:jc w:val="center"/>
              <w:rPr>
                <w:rFonts w:hint="eastAsia"/>
                <w:szCs w:val="21"/>
              </w:rPr>
            </w:pPr>
            <w:r>
              <w:rPr>
                <w:rFonts w:hint="eastAsia"/>
                <w:szCs w:val="21"/>
              </w:rPr>
              <w:t>1</w:t>
            </w:r>
          </w:p>
        </w:tc>
        <w:tc>
          <w:tcPr>
            <w:tcW w:w="1008" w:type="dxa"/>
            <w:vAlign w:val="top"/>
          </w:tcPr>
          <w:p>
            <w:pPr>
              <w:tabs>
                <w:tab w:val="left" w:pos="5850"/>
              </w:tabs>
              <w:jc w:val="center"/>
              <w:rPr>
                <w:rFonts w:hint="eastAsia"/>
                <w:szCs w:val="21"/>
              </w:rPr>
            </w:pPr>
            <w:r>
              <w:rPr>
                <w:rFonts w:hint="eastAsia"/>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软性活检钳</w:t>
            </w:r>
          </w:p>
        </w:tc>
        <w:tc>
          <w:tcPr>
            <w:tcW w:w="2328" w:type="dxa"/>
            <w:vAlign w:val="top"/>
          </w:tcPr>
          <w:p>
            <w:pPr>
              <w:tabs>
                <w:tab w:val="left" w:pos="5850"/>
              </w:tabs>
              <w:jc w:val="center"/>
              <w:rPr>
                <w:rFonts w:hint="eastAsia"/>
                <w:szCs w:val="21"/>
              </w:rPr>
            </w:pPr>
            <w:r>
              <w:rPr>
                <w:rFonts w:hint="eastAsia"/>
                <w:szCs w:val="21"/>
              </w:rPr>
              <w:t>φ2</w:t>
            </w:r>
            <w:r>
              <w:rPr>
                <w:szCs w:val="21"/>
              </w:rPr>
              <w:t>.2</w:t>
            </w:r>
            <w:r>
              <w:rPr>
                <w:rFonts w:hint="eastAsia"/>
                <w:szCs w:val="21"/>
              </w:rPr>
              <w:t>×</w:t>
            </w:r>
            <w:r>
              <w:rPr>
                <w:szCs w:val="21"/>
              </w:rPr>
              <w:t>340</w:t>
            </w:r>
          </w:p>
        </w:tc>
        <w:tc>
          <w:tcPr>
            <w:tcW w:w="1279" w:type="dxa"/>
            <w:vAlign w:val="top"/>
          </w:tcPr>
          <w:p>
            <w:pPr>
              <w:tabs>
                <w:tab w:val="left" w:pos="5850"/>
              </w:tabs>
              <w:jc w:val="center"/>
              <w:rPr>
                <w:rFonts w:hint="eastAsia"/>
                <w:szCs w:val="21"/>
              </w:rPr>
            </w:pPr>
            <w:r>
              <w:rPr>
                <w:rFonts w:hint="eastAsia"/>
                <w:szCs w:val="21"/>
              </w:rPr>
              <w:t>1</w:t>
            </w:r>
          </w:p>
        </w:tc>
        <w:tc>
          <w:tcPr>
            <w:tcW w:w="1008" w:type="dxa"/>
            <w:vAlign w:val="top"/>
          </w:tcPr>
          <w:p>
            <w:pPr>
              <w:tabs>
                <w:tab w:val="left" w:pos="5850"/>
              </w:tabs>
              <w:jc w:val="center"/>
              <w:rPr>
                <w:rFonts w:hint="eastAsia"/>
                <w:szCs w:val="21"/>
              </w:rPr>
            </w:pPr>
            <w:r>
              <w:rPr>
                <w:rFonts w:hint="eastAsia"/>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软性齿抱钳</w:t>
            </w:r>
          </w:p>
        </w:tc>
        <w:tc>
          <w:tcPr>
            <w:tcW w:w="2328" w:type="dxa"/>
            <w:vAlign w:val="top"/>
          </w:tcPr>
          <w:p>
            <w:pPr>
              <w:tabs>
                <w:tab w:val="left" w:pos="5850"/>
              </w:tabs>
              <w:jc w:val="center"/>
              <w:rPr>
                <w:rFonts w:hint="eastAsia"/>
                <w:szCs w:val="21"/>
              </w:rPr>
            </w:pPr>
            <w:r>
              <w:rPr>
                <w:rFonts w:hint="eastAsia"/>
                <w:szCs w:val="21"/>
              </w:rPr>
              <w:t>φ2</w:t>
            </w:r>
            <w:r>
              <w:rPr>
                <w:szCs w:val="21"/>
              </w:rPr>
              <w:t>.2</w:t>
            </w:r>
            <w:r>
              <w:rPr>
                <w:rFonts w:hint="eastAsia"/>
                <w:szCs w:val="21"/>
              </w:rPr>
              <w:t>×</w:t>
            </w:r>
            <w:r>
              <w:rPr>
                <w:szCs w:val="21"/>
              </w:rPr>
              <w:t>340</w:t>
            </w:r>
          </w:p>
        </w:tc>
        <w:tc>
          <w:tcPr>
            <w:tcW w:w="1279" w:type="dxa"/>
            <w:vAlign w:val="top"/>
          </w:tcPr>
          <w:p>
            <w:pPr>
              <w:tabs>
                <w:tab w:val="left" w:pos="5850"/>
              </w:tabs>
              <w:jc w:val="center"/>
              <w:rPr>
                <w:rFonts w:hint="eastAsia"/>
                <w:szCs w:val="21"/>
              </w:rPr>
            </w:pPr>
            <w:r>
              <w:rPr>
                <w:rFonts w:hint="eastAsia"/>
                <w:szCs w:val="21"/>
              </w:rPr>
              <w:t>1</w:t>
            </w:r>
          </w:p>
        </w:tc>
        <w:tc>
          <w:tcPr>
            <w:tcW w:w="1008" w:type="dxa"/>
            <w:vAlign w:val="top"/>
          </w:tcPr>
          <w:p>
            <w:pPr>
              <w:tabs>
                <w:tab w:val="left" w:pos="5850"/>
              </w:tabs>
              <w:jc w:val="center"/>
              <w:rPr>
                <w:rFonts w:hint="eastAsia"/>
                <w:szCs w:val="21"/>
              </w:rPr>
            </w:pPr>
            <w:r>
              <w:rPr>
                <w:rFonts w:hint="eastAsia"/>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软性异物钳</w:t>
            </w:r>
          </w:p>
        </w:tc>
        <w:tc>
          <w:tcPr>
            <w:tcW w:w="2328" w:type="dxa"/>
            <w:vAlign w:val="top"/>
          </w:tcPr>
          <w:p>
            <w:pPr>
              <w:tabs>
                <w:tab w:val="left" w:pos="5850"/>
              </w:tabs>
              <w:jc w:val="center"/>
              <w:rPr>
                <w:rFonts w:hint="eastAsia"/>
                <w:szCs w:val="21"/>
              </w:rPr>
            </w:pPr>
            <w:r>
              <w:rPr>
                <w:rFonts w:hint="eastAsia"/>
                <w:szCs w:val="21"/>
              </w:rPr>
              <w:t>φ2</w:t>
            </w:r>
            <w:r>
              <w:rPr>
                <w:szCs w:val="21"/>
              </w:rPr>
              <w:t>.2</w:t>
            </w:r>
            <w:r>
              <w:rPr>
                <w:rFonts w:hint="eastAsia"/>
                <w:szCs w:val="21"/>
              </w:rPr>
              <w:t>×</w:t>
            </w:r>
            <w:r>
              <w:rPr>
                <w:szCs w:val="21"/>
              </w:rPr>
              <w:t>340</w:t>
            </w:r>
          </w:p>
        </w:tc>
        <w:tc>
          <w:tcPr>
            <w:tcW w:w="1279" w:type="dxa"/>
            <w:vAlign w:val="top"/>
          </w:tcPr>
          <w:p>
            <w:pPr>
              <w:tabs>
                <w:tab w:val="left" w:pos="5850"/>
              </w:tabs>
              <w:jc w:val="center"/>
              <w:rPr>
                <w:rFonts w:hint="eastAsia"/>
                <w:szCs w:val="21"/>
              </w:rPr>
            </w:pPr>
            <w:r>
              <w:rPr>
                <w:rFonts w:hint="eastAsia"/>
                <w:szCs w:val="21"/>
              </w:rPr>
              <w:t>1</w:t>
            </w:r>
          </w:p>
        </w:tc>
        <w:tc>
          <w:tcPr>
            <w:tcW w:w="1008" w:type="dxa"/>
            <w:vAlign w:val="top"/>
          </w:tcPr>
          <w:p>
            <w:pPr>
              <w:tabs>
                <w:tab w:val="left" w:pos="5850"/>
              </w:tabs>
              <w:jc w:val="center"/>
              <w:rPr>
                <w:rFonts w:hint="eastAsia"/>
                <w:szCs w:val="21"/>
              </w:rPr>
            </w:pPr>
            <w:r>
              <w:rPr>
                <w:rFonts w:hint="eastAsia"/>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软性剪刀</w:t>
            </w:r>
          </w:p>
        </w:tc>
        <w:tc>
          <w:tcPr>
            <w:tcW w:w="2328" w:type="dxa"/>
            <w:vAlign w:val="top"/>
          </w:tcPr>
          <w:p>
            <w:pPr>
              <w:tabs>
                <w:tab w:val="left" w:pos="5850"/>
              </w:tabs>
              <w:jc w:val="center"/>
              <w:rPr>
                <w:rFonts w:hint="eastAsia"/>
                <w:szCs w:val="21"/>
              </w:rPr>
            </w:pPr>
            <w:r>
              <w:rPr>
                <w:rFonts w:hint="eastAsia"/>
                <w:szCs w:val="21"/>
              </w:rPr>
              <w:t>φ2</w:t>
            </w:r>
            <w:r>
              <w:rPr>
                <w:szCs w:val="21"/>
              </w:rPr>
              <w:t>.2</w:t>
            </w:r>
            <w:r>
              <w:rPr>
                <w:rFonts w:hint="eastAsia"/>
                <w:szCs w:val="21"/>
              </w:rPr>
              <w:t>×</w:t>
            </w:r>
            <w:r>
              <w:rPr>
                <w:szCs w:val="21"/>
              </w:rPr>
              <w:t>340</w:t>
            </w:r>
          </w:p>
        </w:tc>
        <w:tc>
          <w:tcPr>
            <w:tcW w:w="1279" w:type="dxa"/>
            <w:vAlign w:val="top"/>
          </w:tcPr>
          <w:p>
            <w:pPr>
              <w:tabs>
                <w:tab w:val="left" w:pos="5850"/>
              </w:tabs>
              <w:jc w:val="center"/>
              <w:rPr>
                <w:rFonts w:hint="eastAsia"/>
                <w:szCs w:val="21"/>
              </w:rPr>
            </w:pPr>
            <w:r>
              <w:rPr>
                <w:rFonts w:hint="eastAsia"/>
                <w:szCs w:val="21"/>
              </w:rPr>
              <w:t>1</w:t>
            </w:r>
          </w:p>
        </w:tc>
        <w:tc>
          <w:tcPr>
            <w:tcW w:w="1008" w:type="dxa"/>
            <w:vAlign w:val="top"/>
          </w:tcPr>
          <w:p>
            <w:pPr>
              <w:tabs>
                <w:tab w:val="left" w:pos="5850"/>
              </w:tabs>
              <w:jc w:val="center"/>
              <w:rPr>
                <w:rFonts w:hint="eastAsia"/>
                <w:szCs w:val="21"/>
              </w:rPr>
            </w:pPr>
            <w:r>
              <w:rPr>
                <w:rFonts w:hint="eastAsia"/>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进/出水接头</w:t>
            </w:r>
          </w:p>
        </w:tc>
        <w:tc>
          <w:tcPr>
            <w:tcW w:w="2328" w:type="dxa"/>
            <w:vAlign w:val="top"/>
          </w:tcPr>
          <w:p>
            <w:pPr>
              <w:tabs>
                <w:tab w:val="left" w:pos="5850"/>
              </w:tabs>
              <w:jc w:val="center"/>
              <w:rPr>
                <w:rFonts w:hint="eastAsia"/>
                <w:szCs w:val="21"/>
              </w:rPr>
            </w:pPr>
            <w:r>
              <w:rPr>
                <w:rFonts w:hint="eastAsia"/>
                <w:szCs w:val="21"/>
              </w:rPr>
              <w:t>φ8</w:t>
            </w:r>
          </w:p>
        </w:tc>
        <w:tc>
          <w:tcPr>
            <w:tcW w:w="1279" w:type="dxa"/>
            <w:vAlign w:val="top"/>
          </w:tcPr>
          <w:p>
            <w:pPr>
              <w:tabs>
                <w:tab w:val="left" w:pos="5850"/>
              </w:tabs>
              <w:jc w:val="center"/>
              <w:rPr>
                <w:rFonts w:hint="eastAsia"/>
                <w:szCs w:val="21"/>
              </w:rPr>
            </w:pPr>
            <w:r>
              <w:rPr>
                <w:rFonts w:hint="eastAsia"/>
                <w:szCs w:val="21"/>
              </w:rPr>
              <w:t>2</w:t>
            </w:r>
          </w:p>
        </w:tc>
        <w:tc>
          <w:tcPr>
            <w:tcW w:w="1008" w:type="dxa"/>
            <w:vAlign w:val="top"/>
          </w:tcPr>
          <w:p>
            <w:pPr>
              <w:tabs>
                <w:tab w:val="left" w:pos="5850"/>
              </w:tabs>
              <w:jc w:val="center"/>
              <w:rPr>
                <w:rFonts w:hint="eastAsia"/>
                <w:szCs w:val="21"/>
              </w:rPr>
            </w:pPr>
            <w:r>
              <w:rPr>
                <w:rFonts w:hint="eastAsia"/>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导光束</w:t>
            </w:r>
          </w:p>
        </w:tc>
        <w:tc>
          <w:tcPr>
            <w:tcW w:w="2328" w:type="dxa"/>
            <w:vAlign w:val="top"/>
          </w:tcPr>
          <w:p>
            <w:pPr>
              <w:tabs>
                <w:tab w:val="left" w:pos="5850"/>
              </w:tabs>
              <w:jc w:val="center"/>
              <w:rPr>
                <w:rFonts w:hint="eastAsia"/>
                <w:szCs w:val="21"/>
              </w:rPr>
            </w:pPr>
            <w:r>
              <w:rPr>
                <w:rFonts w:hint="eastAsia"/>
                <w:szCs w:val="21"/>
              </w:rPr>
              <w:t>φ4χ1800</w:t>
            </w:r>
          </w:p>
        </w:tc>
        <w:tc>
          <w:tcPr>
            <w:tcW w:w="1279" w:type="dxa"/>
            <w:vAlign w:val="top"/>
          </w:tcPr>
          <w:p>
            <w:pPr>
              <w:tabs>
                <w:tab w:val="left" w:pos="5850"/>
              </w:tabs>
              <w:jc w:val="center"/>
              <w:rPr>
                <w:rFonts w:hint="eastAsia"/>
                <w:szCs w:val="21"/>
              </w:rPr>
            </w:pPr>
            <w:r>
              <w:rPr>
                <w:rFonts w:hint="eastAsia"/>
                <w:szCs w:val="21"/>
              </w:rPr>
              <w:t>1</w:t>
            </w:r>
          </w:p>
        </w:tc>
        <w:tc>
          <w:tcPr>
            <w:tcW w:w="1008" w:type="dxa"/>
            <w:vAlign w:val="top"/>
          </w:tcPr>
          <w:p>
            <w:pPr>
              <w:tabs>
                <w:tab w:val="left" w:pos="5850"/>
              </w:tabs>
              <w:jc w:val="center"/>
              <w:rPr>
                <w:rFonts w:hint="eastAsia"/>
                <w:szCs w:val="21"/>
              </w:rPr>
            </w:pPr>
            <w:r>
              <w:rPr>
                <w:rFonts w:hint="eastAsia"/>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内密封帽</w:t>
            </w:r>
          </w:p>
        </w:tc>
        <w:tc>
          <w:tcPr>
            <w:tcW w:w="2328" w:type="dxa"/>
            <w:vAlign w:val="top"/>
          </w:tcPr>
          <w:p>
            <w:pPr>
              <w:tabs>
                <w:tab w:val="left" w:pos="5850"/>
              </w:tabs>
              <w:jc w:val="center"/>
              <w:rPr>
                <w:rFonts w:hint="eastAsia"/>
                <w:szCs w:val="21"/>
              </w:rPr>
            </w:pPr>
          </w:p>
        </w:tc>
        <w:tc>
          <w:tcPr>
            <w:tcW w:w="1279" w:type="dxa"/>
            <w:vAlign w:val="top"/>
          </w:tcPr>
          <w:p>
            <w:pPr>
              <w:tabs>
                <w:tab w:val="left" w:pos="5850"/>
              </w:tabs>
              <w:jc w:val="center"/>
              <w:rPr>
                <w:rFonts w:hint="eastAsia"/>
                <w:szCs w:val="21"/>
              </w:rPr>
            </w:pPr>
            <w:r>
              <w:rPr>
                <w:szCs w:val="21"/>
              </w:rPr>
              <w:t>2</w:t>
            </w:r>
          </w:p>
        </w:tc>
        <w:tc>
          <w:tcPr>
            <w:tcW w:w="1008" w:type="dxa"/>
            <w:vAlign w:val="top"/>
          </w:tcPr>
          <w:p>
            <w:pPr>
              <w:tabs>
                <w:tab w:val="left" w:pos="5850"/>
              </w:tabs>
              <w:jc w:val="center"/>
              <w:rPr>
                <w:rFonts w:hint="eastAsia"/>
                <w:szCs w:val="21"/>
              </w:rPr>
            </w:pPr>
            <w:r>
              <w:rPr>
                <w:rFonts w:hint="eastAsia"/>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r>
              <w:rPr>
                <w:rFonts w:hint="eastAsia"/>
                <w:szCs w:val="21"/>
              </w:rPr>
              <w:t>密封帽</w:t>
            </w:r>
          </w:p>
        </w:tc>
        <w:tc>
          <w:tcPr>
            <w:tcW w:w="2328" w:type="dxa"/>
            <w:vAlign w:val="top"/>
          </w:tcPr>
          <w:p>
            <w:pPr>
              <w:tabs>
                <w:tab w:val="left" w:pos="5850"/>
              </w:tabs>
              <w:jc w:val="center"/>
              <w:rPr>
                <w:rFonts w:hint="eastAsia"/>
                <w:szCs w:val="21"/>
              </w:rPr>
            </w:pPr>
          </w:p>
        </w:tc>
        <w:tc>
          <w:tcPr>
            <w:tcW w:w="1279" w:type="dxa"/>
            <w:vAlign w:val="top"/>
          </w:tcPr>
          <w:p>
            <w:pPr>
              <w:tabs>
                <w:tab w:val="left" w:pos="5850"/>
              </w:tabs>
              <w:jc w:val="center"/>
              <w:rPr>
                <w:rFonts w:hint="eastAsia"/>
                <w:szCs w:val="21"/>
              </w:rPr>
            </w:pPr>
            <w:r>
              <w:rPr>
                <w:szCs w:val="21"/>
              </w:rPr>
              <w:t>3</w:t>
            </w:r>
          </w:p>
        </w:tc>
        <w:tc>
          <w:tcPr>
            <w:tcW w:w="1008" w:type="dxa"/>
            <w:vAlign w:val="top"/>
          </w:tcPr>
          <w:p>
            <w:pPr>
              <w:tabs>
                <w:tab w:val="left" w:pos="5850"/>
              </w:tabs>
              <w:jc w:val="center"/>
              <w:rPr>
                <w:rFonts w:hint="eastAsia"/>
                <w:szCs w:val="21"/>
              </w:rPr>
            </w:pPr>
            <w:r>
              <w:rPr>
                <w:rFonts w:hint="eastAsia"/>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6" w:type="dxa"/>
            <w:vAlign w:val="top"/>
          </w:tcPr>
          <w:p>
            <w:pPr>
              <w:tabs>
                <w:tab w:val="left" w:pos="5850"/>
              </w:tabs>
              <w:jc w:val="center"/>
              <w:rPr>
                <w:rFonts w:hint="eastAsia"/>
                <w:szCs w:val="21"/>
              </w:rPr>
            </w:pPr>
          </w:p>
        </w:tc>
        <w:tc>
          <w:tcPr>
            <w:tcW w:w="2328" w:type="dxa"/>
            <w:vAlign w:val="top"/>
          </w:tcPr>
          <w:p>
            <w:pPr>
              <w:tabs>
                <w:tab w:val="left" w:pos="5850"/>
              </w:tabs>
              <w:jc w:val="center"/>
              <w:rPr>
                <w:rFonts w:hint="eastAsia"/>
                <w:szCs w:val="21"/>
              </w:rPr>
            </w:pPr>
            <w:r>
              <w:rPr>
                <w:rFonts w:hint="eastAsia"/>
                <w:szCs w:val="21"/>
              </w:rPr>
              <w:t>合计</w:t>
            </w:r>
          </w:p>
        </w:tc>
        <w:tc>
          <w:tcPr>
            <w:tcW w:w="1279" w:type="dxa"/>
            <w:vAlign w:val="top"/>
          </w:tcPr>
          <w:p>
            <w:pPr>
              <w:tabs>
                <w:tab w:val="left" w:pos="5850"/>
              </w:tabs>
              <w:jc w:val="center"/>
              <w:rPr>
                <w:rFonts w:hint="eastAsia"/>
                <w:szCs w:val="21"/>
              </w:rPr>
            </w:pPr>
            <w:r>
              <w:rPr>
                <w:rFonts w:hint="eastAsia"/>
                <w:szCs w:val="21"/>
              </w:rPr>
              <w:t>1</w:t>
            </w:r>
            <w:r>
              <w:rPr>
                <w:szCs w:val="21"/>
              </w:rPr>
              <w:t>3</w:t>
            </w:r>
            <w:r>
              <w:rPr>
                <w:rFonts w:hint="eastAsia"/>
                <w:szCs w:val="21"/>
              </w:rPr>
              <w:t>件</w:t>
            </w:r>
          </w:p>
        </w:tc>
        <w:tc>
          <w:tcPr>
            <w:tcW w:w="1008" w:type="dxa"/>
            <w:vAlign w:val="top"/>
          </w:tcPr>
          <w:p>
            <w:pPr>
              <w:tabs>
                <w:tab w:val="left" w:pos="5850"/>
              </w:tabs>
              <w:jc w:val="center"/>
              <w:rPr>
                <w:rFonts w:hint="eastAsia"/>
                <w:szCs w:val="21"/>
              </w:rPr>
            </w:pPr>
          </w:p>
        </w:tc>
      </w:tr>
    </w:tbl>
    <w:p/>
    <w:p/>
    <w:p>
      <w:pPr>
        <w:jc w:val="center"/>
        <w:rPr>
          <w:rFonts w:hint="eastAsia" w:eastAsia="宋体"/>
          <w:lang w:val="en-US" w:eastAsia="zh-CN"/>
        </w:rPr>
      </w:pPr>
      <w:r>
        <w:rPr>
          <w:rFonts w:hint="eastAsia"/>
          <w:lang w:val="en-US" w:eastAsia="zh-CN"/>
        </w:rPr>
        <w:t>参数及技术要求</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vAlign w:val="top"/>
          </w:tcPr>
          <w:p>
            <w:pPr>
              <w:jc w:val="center"/>
              <w:rPr>
                <w:rFonts w:hint="eastAsia"/>
              </w:rPr>
            </w:pPr>
            <w:r>
              <w:rPr>
                <w:rFonts w:hint="eastAsia"/>
                <w:lang w:eastAsia="zh-CN"/>
              </w:rPr>
              <w:t>产品</w:t>
            </w:r>
            <w:r>
              <w:rPr>
                <w:rFonts w:hint="eastAsia"/>
              </w:rPr>
              <w:t>名称</w:t>
            </w:r>
          </w:p>
        </w:tc>
        <w:tc>
          <w:tcPr>
            <w:tcW w:w="6862" w:type="dxa"/>
            <w:vAlign w:val="top"/>
          </w:tcPr>
          <w:p>
            <w:pPr>
              <w:jc w:val="center"/>
              <w:rPr>
                <w:rFonts w:hint="eastAsia" w:eastAsia="宋体"/>
                <w:lang w:val="en-US" w:eastAsia="zh-CN"/>
              </w:rPr>
            </w:pPr>
            <w:r>
              <w:rPr>
                <w:rFonts w:hint="eastAsia"/>
              </w:rPr>
              <w:t>参数及技术</w:t>
            </w:r>
            <w:r>
              <w:rPr>
                <w:rFonts w:hint="eastAsia"/>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1660" w:type="dxa"/>
            <w:vAlign w:val="center"/>
          </w:tcPr>
          <w:p>
            <w:pPr>
              <w:jc w:val="center"/>
            </w:pPr>
            <w:r>
              <w:rPr>
                <w:rFonts w:hint="eastAsia" w:hAnsi="宋体" w:cs="宋体"/>
                <w:bCs/>
                <w:color w:val="000000"/>
                <w:kern w:val="0"/>
                <w:sz w:val="22"/>
                <w:szCs w:val="22"/>
              </w:rPr>
              <w:t>宫腔内窥镜</w:t>
            </w:r>
          </w:p>
        </w:tc>
        <w:tc>
          <w:tcPr>
            <w:tcW w:w="6862" w:type="dxa"/>
            <w:vAlign w:val="center"/>
          </w:tcPr>
          <w:p>
            <w:pPr>
              <w:numPr>
                <w:ilvl w:val="0"/>
                <w:numId w:val="0"/>
              </w:numPr>
              <w:ind w:leftChars="0"/>
              <w:jc w:val="left"/>
              <w:rPr>
                <w:rFonts w:hint="eastAsia" w:hAnsi="宋体" w:cs="宋体"/>
                <w:b/>
                <w:bCs/>
                <w:color w:val="000000"/>
                <w:kern w:val="0"/>
                <w:sz w:val="24"/>
                <w:lang w:bidi="ar"/>
              </w:rPr>
            </w:pPr>
            <w:r>
              <w:rPr>
                <w:rFonts w:hint="eastAsia" w:hAnsi="宋体" w:cs="宋体"/>
                <w:b/>
                <w:bCs/>
                <w:color w:val="000000"/>
                <w:kern w:val="0"/>
                <w:sz w:val="24"/>
                <w:lang w:bidi="ar"/>
              </w:rPr>
              <w:t>宫腔内窥镜及操作器</w:t>
            </w:r>
          </w:p>
          <w:p>
            <w:pPr>
              <w:jc w:val="left"/>
              <w:rPr>
                <w:rFonts w:hint="eastAsia" w:hAnsi="宋体" w:cs="宋体"/>
                <w:b/>
                <w:bCs/>
                <w:color w:val="000000"/>
                <w:kern w:val="0"/>
                <w:sz w:val="22"/>
                <w:szCs w:val="22"/>
                <w:lang w:bidi="ar"/>
              </w:rPr>
            </w:pPr>
            <w:r>
              <w:rPr>
                <w:rFonts w:hint="eastAsia" w:hAnsi="宋体" w:cs="宋体"/>
                <w:b/>
                <w:bCs/>
                <w:color w:val="000000"/>
                <w:kern w:val="0"/>
                <w:sz w:val="22"/>
                <w:szCs w:val="22"/>
                <w:lang w:bidi="ar"/>
              </w:rPr>
              <w:t>内窥镜部分：</w:t>
            </w:r>
          </w:p>
          <w:p>
            <w:pPr>
              <w:jc w:val="left"/>
              <w:rPr>
                <w:rFonts w:hint="eastAsia" w:hAnsi="宋体" w:cs="宋体"/>
                <w:bCs/>
                <w:color w:val="000000"/>
                <w:kern w:val="0"/>
                <w:sz w:val="22"/>
                <w:szCs w:val="22"/>
                <w:lang w:bidi="ar"/>
              </w:rPr>
            </w:pPr>
            <w:r>
              <w:rPr>
                <w:rFonts w:hint="eastAsia" w:hAnsi="宋体" w:cs="宋体"/>
                <w:bCs/>
                <w:color w:val="000000"/>
                <w:kern w:val="0"/>
                <w:sz w:val="22"/>
                <w:szCs w:val="22"/>
                <w:lang w:bidi="ar"/>
              </w:rPr>
              <w:t>一、技术参数：</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1、</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视向角 : ≥30°</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2、</w:t>
            </w:r>
            <w:r>
              <w:rPr>
                <w:rFonts w:hint="eastAsia" w:hAnsi="宋体" w:cs="宋体"/>
                <w:bCs/>
                <w:color w:val="000000"/>
                <w:kern w:val="0"/>
                <w:sz w:val="22"/>
                <w:szCs w:val="22"/>
                <w:lang w:bidi="ar"/>
              </w:rPr>
              <w:t>视场角：≥60°</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3、</w:t>
            </w:r>
            <w:r>
              <w:rPr>
                <w:rFonts w:hint="eastAsia" w:hAnsi="宋体" w:cs="宋体"/>
                <w:bCs/>
                <w:color w:val="000000"/>
                <w:kern w:val="0"/>
                <w:sz w:val="22"/>
                <w:szCs w:val="22"/>
                <w:lang w:bidi="ar"/>
              </w:rPr>
              <w:t>角分辨率：3.15C/(°)</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4、</w:t>
            </w:r>
            <w:r>
              <w:rPr>
                <w:rFonts w:hint="eastAsia" w:hAnsi="宋体" w:cs="宋体"/>
                <w:bCs/>
                <w:color w:val="000000"/>
                <w:kern w:val="0"/>
                <w:sz w:val="22"/>
                <w:szCs w:val="22"/>
                <w:lang w:bidi="ar"/>
              </w:rPr>
              <w:t>有效景深范围：3-100mm</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5、</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颜色分辨能力和色还原性：显色指数≥9</w:t>
            </w:r>
            <w:r>
              <w:rPr>
                <w:rFonts w:hint="eastAsia" w:hAnsi="宋体" w:cs="宋体"/>
                <w:bCs/>
                <w:color w:val="000000"/>
                <w:kern w:val="0"/>
                <w:sz w:val="22"/>
                <w:szCs w:val="22"/>
                <w:lang w:val="en-US" w:eastAsia="zh-CN" w:bidi="ar"/>
              </w:rPr>
              <w:t>0</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6、</w:t>
            </w:r>
            <w:r>
              <w:rPr>
                <w:rFonts w:hint="eastAsia" w:hAnsi="宋体" w:cs="宋体"/>
                <w:bCs/>
                <w:color w:val="000000"/>
                <w:kern w:val="0"/>
                <w:sz w:val="22"/>
                <w:szCs w:val="22"/>
                <w:lang w:bidi="ar"/>
              </w:rPr>
              <w:t>单位相对畸变：Uv≤2％</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7、</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目镜罩：φ31.75±0.10mm</w:t>
            </w:r>
          </w:p>
          <w:p>
            <w:pPr>
              <w:jc w:val="left"/>
              <w:rPr>
                <w:rFonts w:hint="eastAsia" w:hAnsi="宋体" w:cs="宋体"/>
                <w:bCs/>
                <w:color w:val="000000"/>
                <w:kern w:val="0"/>
                <w:sz w:val="22"/>
                <w:szCs w:val="22"/>
                <w:lang w:bidi="ar"/>
              </w:rPr>
            </w:pPr>
          </w:p>
          <w:p>
            <w:pPr>
              <w:jc w:val="left"/>
              <w:rPr>
                <w:rFonts w:hint="eastAsia" w:hAnsi="宋体" w:cs="宋体"/>
                <w:bCs/>
                <w:color w:val="000000"/>
                <w:kern w:val="0"/>
                <w:sz w:val="22"/>
                <w:szCs w:val="22"/>
                <w:lang w:bidi="ar"/>
              </w:rPr>
            </w:pPr>
            <w:r>
              <w:rPr>
                <w:rFonts w:hint="eastAsia" w:hAnsi="宋体" w:cs="宋体"/>
                <w:bCs/>
                <w:color w:val="000000"/>
                <w:kern w:val="0"/>
                <w:sz w:val="22"/>
                <w:szCs w:val="22"/>
                <w:lang w:bidi="ar"/>
              </w:rPr>
              <w:t>二、技术特点：</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1、</w:t>
            </w:r>
            <w:r>
              <w:rPr>
                <w:rFonts w:hint="eastAsia" w:hAnsi="宋体" w:cs="宋体"/>
                <w:bCs/>
                <w:color w:val="000000"/>
                <w:kern w:val="0"/>
                <w:sz w:val="22"/>
                <w:szCs w:val="22"/>
                <w:lang w:bidi="ar"/>
              </w:rPr>
              <w:t>视场质量清晰、圆整</w:t>
            </w:r>
            <w:r>
              <w:rPr>
                <w:rFonts w:hint="eastAsia" w:hAnsi="宋体" w:cs="宋体"/>
                <w:bCs/>
                <w:color w:val="000000"/>
                <w:kern w:val="0"/>
                <w:sz w:val="22"/>
                <w:szCs w:val="22"/>
                <w:lang w:eastAsia="zh-CN" w:bidi="ar"/>
              </w:rPr>
              <w:t>，</w:t>
            </w:r>
            <w:r>
              <w:rPr>
                <w:rFonts w:hint="eastAsia" w:hAnsi="宋体" w:cs="宋体"/>
                <w:bCs/>
                <w:color w:val="000000"/>
                <w:kern w:val="0"/>
                <w:sz w:val="22"/>
                <w:szCs w:val="22"/>
                <w:lang w:bidi="ar"/>
              </w:rPr>
              <w:t>无坏点、划痕、麻点、附着物</w:t>
            </w:r>
            <w:r>
              <w:rPr>
                <w:rFonts w:hint="eastAsia" w:hAnsi="宋体" w:cs="宋体"/>
                <w:bCs/>
                <w:color w:val="000000"/>
                <w:kern w:val="0"/>
                <w:sz w:val="22"/>
                <w:szCs w:val="22"/>
                <w:lang w:val="en-US" w:eastAsia="zh-CN" w:bidi="ar"/>
              </w:rPr>
              <w:t>；</w:t>
            </w:r>
            <w:r>
              <w:rPr>
                <w:rFonts w:hint="eastAsia" w:hAnsi="宋体" w:cs="宋体"/>
                <w:bCs/>
                <w:color w:val="000000"/>
                <w:kern w:val="0"/>
                <w:sz w:val="22"/>
                <w:szCs w:val="22"/>
                <w:lang w:bidi="ar"/>
              </w:rPr>
              <w:t>无重影、鬼影、闪烁、可见杂质、气泡。</w:t>
            </w:r>
          </w:p>
          <w:p>
            <w:pPr>
              <w:numPr>
                <w:ilvl w:val="0"/>
                <w:numId w:val="0"/>
              </w:numPr>
              <w:ind w:leftChars="0"/>
              <w:jc w:val="left"/>
              <w:rPr>
                <w:rFonts w:hAnsi="宋体" w:cs="宋体"/>
                <w:bCs/>
                <w:color w:val="000000"/>
                <w:kern w:val="0"/>
                <w:sz w:val="22"/>
                <w:szCs w:val="22"/>
                <w:lang w:bidi="ar"/>
              </w:rPr>
            </w:pPr>
            <w:r>
              <w:rPr>
                <w:rFonts w:hint="eastAsia"/>
                <w:color w:val="000000"/>
                <w:szCs w:val="21"/>
                <w:lang w:val="en-US" w:eastAsia="zh-CN"/>
              </w:rPr>
              <w:t>2、</w:t>
            </w:r>
            <w:r>
              <w:rPr>
                <w:rFonts w:hint="eastAsia"/>
                <w:color w:val="000000"/>
                <w:szCs w:val="21"/>
              </w:rPr>
              <w:t>内镜自带多种光纤转接头，种类</w:t>
            </w:r>
            <w:r>
              <w:rPr>
                <w:rFonts w:hint="eastAsia" w:hAnsi="宋体" w:cs="宋体"/>
                <w:bCs/>
                <w:color w:val="000000"/>
                <w:kern w:val="0"/>
                <w:szCs w:val="21"/>
                <w:lang w:bidi="ar"/>
              </w:rPr>
              <w:t>≥3种。</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3、</w:t>
            </w:r>
            <w:r>
              <w:rPr>
                <w:rFonts w:hint="eastAsia" w:hAnsi="宋体" w:cs="宋体"/>
                <w:bCs/>
                <w:color w:val="000000"/>
                <w:kern w:val="0"/>
                <w:sz w:val="22"/>
                <w:szCs w:val="22"/>
                <w:lang w:bidi="ar"/>
              </w:rPr>
              <w:t>在工作距离处照明光斑应充满视场，无明显的亮暗分界线</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4、</w:t>
            </w:r>
            <w:r>
              <w:rPr>
                <w:rFonts w:hint="eastAsia" w:hAnsi="宋体" w:cs="宋体"/>
                <w:bCs/>
                <w:color w:val="000000"/>
                <w:kern w:val="0"/>
                <w:sz w:val="22"/>
                <w:szCs w:val="22"/>
                <w:lang w:bidi="ar"/>
              </w:rPr>
              <w:t>内窥镜整合入操作器内窥镜通道内，有效的加强了内窥镜的机械强度，使其更不易折弯损坏。</w:t>
            </w:r>
          </w:p>
          <w:p>
            <w:pPr>
              <w:numPr>
                <w:ilvl w:val="0"/>
                <w:numId w:val="0"/>
              </w:numPr>
              <w:ind w:leftChars="0"/>
              <w:jc w:val="left"/>
            </w:pPr>
            <w:r>
              <w:rPr>
                <w:rFonts w:hint="eastAsia" w:hAnsi="宋体" w:cs="宋体"/>
                <w:bCs/>
                <w:color w:val="000000"/>
                <w:kern w:val="0"/>
                <w:sz w:val="22"/>
                <w:szCs w:val="22"/>
                <w:lang w:val="en-US" w:eastAsia="zh-CN" w:bidi="ar"/>
              </w:rPr>
              <w:t>5、</w:t>
            </w:r>
            <w:r>
              <w:rPr>
                <w:rFonts w:hint="eastAsia" w:hAnsi="宋体" w:cs="宋体"/>
                <w:bCs/>
                <w:color w:val="000000"/>
                <w:kern w:val="0"/>
                <w:sz w:val="22"/>
                <w:szCs w:val="22"/>
                <w:lang w:bidi="ar"/>
              </w:rPr>
              <w:t>目镜罩及目镜接管与镜管成4</w:t>
            </w:r>
            <w:r>
              <w:rPr>
                <w:rFonts w:hAnsi="宋体" w:cs="宋体"/>
                <w:bCs/>
                <w:color w:val="000000"/>
                <w:kern w:val="0"/>
                <w:sz w:val="22"/>
                <w:szCs w:val="22"/>
                <w:lang w:bidi="ar"/>
              </w:rPr>
              <w:t>5</w:t>
            </w:r>
            <w:r>
              <w:rPr>
                <w:rFonts w:hint="eastAsia" w:hAnsi="宋体" w:cs="宋体"/>
                <w:bCs/>
                <w:color w:val="000000"/>
                <w:kern w:val="0"/>
                <w:sz w:val="22"/>
                <w:szCs w:val="22"/>
                <w:lang w:bidi="ar"/>
              </w:rPr>
              <w:t>°，使操作空间大大扩展，有效避免了器械间的干涉和操作动作的干涉。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1660" w:type="dxa"/>
            <w:vAlign w:val="center"/>
          </w:tcPr>
          <w:p>
            <w:pPr>
              <w:numPr>
                <w:ilvl w:val="0"/>
                <w:numId w:val="0"/>
              </w:numPr>
              <w:spacing w:before="156" w:beforeLines="50"/>
              <w:ind w:leftChars="0"/>
              <w:jc w:val="left"/>
              <w:rPr>
                <w:rFonts w:hint="eastAsia" w:hAnsi="宋体" w:cs="宋体"/>
                <w:bCs/>
                <w:color w:val="000000"/>
                <w:kern w:val="0"/>
                <w:sz w:val="22"/>
                <w:szCs w:val="22"/>
              </w:rPr>
            </w:pPr>
            <w:r>
              <w:rPr>
                <w:rFonts w:hint="eastAsia" w:hAnsi="宋体" w:cs="宋体"/>
                <w:bCs/>
                <w:color w:val="000000"/>
                <w:kern w:val="0"/>
                <w:sz w:val="22"/>
                <w:szCs w:val="22"/>
              </w:rPr>
              <w:t>操作器</w:t>
            </w:r>
          </w:p>
        </w:tc>
        <w:tc>
          <w:tcPr>
            <w:tcW w:w="6862" w:type="dxa"/>
            <w:vAlign w:val="center"/>
          </w:tcPr>
          <w:p>
            <w:pPr>
              <w:jc w:val="left"/>
              <w:rPr>
                <w:rFonts w:hint="eastAsia" w:hAnsi="宋体" w:cs="宋体"/>
                <w:b/>
                <w:bCs/>
                <w:color w:val="000000"/>
                <w:kern w:val="0"/>
                <w:sz w:val="22"/>
                <w:szCs w:val="22"/>
                <w:lang w:bidi="ar"/>
              </w:rPr>
            </w:pPr>
            <w:r>
              <w:rPr>
                <w:rFonts w:hint="eastAsia" w:hAnsi="宋体" w:cs="宋体"/>
                <w:b/>
                <w:bCs/>
                <w:color w:val="000000"/>
                <w:kern w:val="0"/>
                <w:sz w:val="22"/>
                <w:szCs w:val="22"/>
                <w:lang w:bidi="ar"/>
              </w:rPr>
              <w:t>操作器部分：</w:t>
            </w:r>
          </w:p>
          <w:p>
            <w:pPr>
              <w:jc w:val="left"/>
              <w:rPr>
                <w:rFonts w:hint="eastAsia" w:hAnsi="宋体" w:cs="宋体"/>
                <w:bCs/>
                <w:color w:val="000000"/>
                <w:kern w:val="0"/>
                <w:sz w:val="22"/>
                <w:szCs w:val="22"/>
                <w:lang w:bidi="ar"/>
              </w:rPr>
            </w:pPr>
            <w:r>
              <w:rPr>
                <w:rFonts w:hint="eastAsia" w:hAnsi="宋体" w:cs="宋体"/>
                <w:bCs/>
                <w:color w:val="000000"/>
                <w:kern w:val="0"/>
                <w:sz w:val="22"/>
                <w:szCs w:val="22"/>
                <w:lang w:bidi="ar"/>
              </w:rPr>
              <w:t>一、技术参数：</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1、</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工作长度：≥20</w:t>
            </w:r>
            <w:r>
              <w:rPr>
                <w:rFonts w:hint="eastAsia" w:hAnsi="宋体" w:cs="宋体"/>
                <w:bCs/>
                <w:color w:val="000000"/>
                <w:kern w:val="0"/>
                <w:sz w:val="22"/>
                <w:szCs w:val="22"/>
                <w:lang w:val="en-US" w:eastAsia="zh-CN" w:bidi="ar"/>
              </w:rPr>
              <w:t>0</w:t>
            </w:r>
            <w:r>
              <w:rPr>
                <w:rFonts w:hint="eastAsia" w:hAnsi="宋体" w:cs="宋体"/>
                <w:bCs/>
                <w:color w:val="000000"/>
                <w:kern w:val="0"/>
                <w:sz w:val="22"/>
                <w:szCs w:val="22"/>
                <w:lang w:bidi="ar"/>
              </w:rPr>
              <w:t>mm</w:t>
            </w:r>
            <w:r>
              <w:rPr>
                <w:rFonts w:hint="eastAsia" w:hAnsi="宋体" w:cs="宋体"/>
                <w:bCs/>
                <w:color w:val="000000"/>
                <w:kern w:val="0"/>
                <w:sz w:val="22"/>
                <w:szCs w:val="22"/>
                <w:lang w:eastAsia="zh-CN" w:bidi="ar"/>
              </w:rPr>
              <w:t>，</w:t>
            </w:r>
            <w:r>
              <w:rPr>
                <w:rFonts w:hint="eastAsia" w:hAnsi="宋体" w:cs="宋体"/>
                <w:bCs/>
                <w:color w:val="000000"/>
                <w:kern w:val="0"/>
                <w:sz w:val="22"/>
                <w:szCs w:val="22"/>
                <w:lang w:bidi="ar"/>
              </w:rPr>
              <w:t>插入部分工作宽度：≥20Fr</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2、</w:t>
            </w:r>
            <w:r>
              <w:rPr>
                <w:rFonts w:hint="eastAsia" w:hAnsi="宋体" w:cs="宋体"/>
                <w:bCs/>
                <w:color w:val="000000"/>
                <w:kern w:val="0"/>
                <w:sz w:val="22"/>
                <w:szCs w:val="22"/>
                <w:lang w:bidi="ar"/>
              </w:rPr>
              <w:t>工作通道：2*水阀通道、 1*内窥镜通道、1*器械通道</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3、</w:t>
            </w:r>
            <w:r>
              <w:rPr>
                <w:rFonts w:hint="eastAsia" w:hAnsi="宋体" w:cs="宋体"/>
                <w:bCs/>
                <w:color w:val="000000"/>
                <w:kern w:val="0"/>
                <w:sz w:val="22"/>
                <w:szCs w:val="22"/>
                <w:lang w:bidi="ar"/>
              </w:rPr>
              <w:t>耐腐蚀性能：b级，耐酸、耐碱（YY/T 0149标准 ）</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4、</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一体式宫腔内窥镜及操作器灭菌方式：过氧化氢低温等离子体灭菌、低温蒸汽甲醛灭菌等。</w:t>
            </w:r>
          </w:p>
          <w:p>
            <w:pPr>
              <w:jc w:val="left"/>
              <w:rPr>
                <w:rFonts w:hint="eastAsia" w:hAnsi="宋体" w:cs="宋体"/>
                <w:bCs/>
                <w:color w:val="000000"/>
                <w:kern w:val="0"/>
                <w:sz w:val="22"/>
                <w:szCs w:val="22"/>
                <w:lang w:bidi="ar"/>
              </w:rPr>
            </w:pPr>
          </w:p>
          <w:p>
            <w:pPr>
              <w:jc w:val="left"/>
              <w:rPr>
                <w:rFonts w:hint="eastAsia" w:hAnsi="宋体" w:cs="宋体"/>
                <w:bCs/>
                <w:color w:val="000000"/>
                <w:kern w:val="0"/>
                <w:sz w:val="22"/>
                <w:szCs w:val="22"/>
                <w:lang w:bidi="ar"/>
              </w:rPr>
            </w:pPr>
            <w:r>
              <w:rPr>
                <w:rFonts w:hint="eastAsia" w:hAnsi="宋体" w:cs="宋体"/>
                <w:bCs/>
                <w:color w:val="000000"/>
                <w:kern w:val="0"/>
                <w:sz w:val="22"/>
                <w:szCs w:val="22"/>
                <w:lang w:bidi="ar"/>
              </w:rPr>
              <w:t>二、技术特点：</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1、</w:t>
            </w:r>
            <w:r>
              <w:rPr>
                <w:rFonts w:hint="eastAsia" w:hAnsi="宋体" w:cs="宋体"/>
                <w:bCs/>
                <w:color w:val="000000"/>
                <w:kern w:val="0"/>
                <w:sz w:val="22"/>
                <w:szCs w:val="22"/>
                <w:lang w:bidi="ar"/>
              </w:rPr>
              <w:t>插入部分横截面形状采用泪滴状设计，符合人体解剖，减少无效操作空间。</w:t>
            </w:r>
          </w:p>
          <w:p>
            <w:pPr>
              <w:numPr>
                <w:ilvl w:val="0"/>
                <w:numId w:val="0"/>
              </w:numPr>
              <w:spacing w:before="156" w:beforeLines="50"/>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2、</w:t>
            </w:r>
            <w:r>
              <w:rPr>
                <w:rFonts w:hint="eastAsia" w:hAnsi="宋体" w:cs="宋体"/>
                <w:bCs/>
                <w:color w:val="000000"/>
                <w:kern w:val="0"/>
                <w:sz w:val="22"/>
                <w:szCs w:val="22"/>
                <w:lang w:bidi="ar"/>
              </w:rPr>
              <w:t>器械入口端采用双重密封结构，保证器械在插入和退出时均具有良好的密封性。</w:t>
            </w:r>
          </w:p>
          <w:p>
            <w:pPr>
              <w:numPr>
                <w:ilvl w:val="0"/>
                <w:numId w:val="0"/>
              </w:numPr>
              <w:spacing w:before="156" w:beforeLines="50"/>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3、</w:t>
            </w:r>
            <w:r>
              <w:rPr>
                <w:rFonts w:hint="eastAsia" w:hAnsi="宋体" w:cs="宋体"/>
                <w:bCs/>
                <w:color w:val="000000"/>
                <w:kern w:val="0"/>
                <w:sz w:val="22"/>
                <w:szCs w:val="22"/>
                <w:lang w:bidi="ar"/>
              </w:rPr>
              <w:t>硅胶密封器安装在外部，便于拆卸清洗及更换</w:t>
            </w:r>
            <w:r>
              <w:rPr>
                <w:rFonts w:hint="eastAsia" w:hAnsi="宋体" w:cs="宋体"/>
                <w:bCs/>
                <w:color w:val="000000"/>
                <w:kern w:val="0"/>
                <w:sz w:val="22"/>
                <w:szCs w:val="22"/>
                <w:lang w:eastAsia="zh-CN" w:bidi="ar"/>
              </w:rPr>
              <w:t>。</w:t>
            </w:r>
            <w:r>
              <w:rPr>
                <w:rFonts w:hint="eastAsia" w:hAnsi="宋体" w:cs="宋体"/>
                <w:bCs/>
                <w:color w:val="000000"/>
                <w:kern w:val="0"/>
                <w:sz w:val="22"/>
                <w:szCs w:val="22"/>
                <w:lang w:bidi="ar"/>
              </w:rPr>
              <w:t>硅胶密封器设有导向结构，使器械进出更顺畅，无阻滞现象。</w:t>
            </w:r>
          </w:p>
          <w:p>
            <w:pPr>
              <w:numPr>
                <w:ilvl w:val="0"/>
                <w:numId w:val="0"/>
              </w:numPr>
              <w:spacing w:before="156" w:beforeLines="50"/>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4、</w:t>
            </w:r>
            <w:r>
              <w:rPr>
                <w:rFonts w:hint="eastAsia" w:hAnsi="宋体" w:cs="宋体"/>
                <w:bCs/>
                <w:color w:val="000000"/>
                <w:kern w:val="0"/>
                <w:sz w:val="22"/>
                <w:szCs w:val="22"/>
                <w:lang w:bidi="ar"/>
              </w:rPr>
              <w:t>操作器器械操作通道宽度</w:t>
            </w:r>
            <w:r>
              <w:rPr>
                <w:rFonts w:hint="eastAsia" w:hAnsi="宋体" w:cs="宋体"/>
                <w:bCs/>
                <w:color w:val="000000"/>
                <w:kern w:val="0"/>
                <w:sz w:val="22"/>
                <w:szCs w:val="22"/>
                <w:lang w:val="en-US" w:eastAsia="zh-CN" w:bidi="ar"/>
              </w:rPr>
              <w:t>可</w:t>
            </w:r>
            <w:r>
              <w:rPr>
                <w:rFonts w:hint="eastAsia" w:hAnsi="宋体" w:cs="宋体"/>
                <w:bCs/>
                <w:color w:val="000000"/>
                <w:kern w:val="0"/>
                <w:sz w:val="22"/>
                <w:szCs w:val="22"/>
                <w:lang w:bidi="ar"/>
              </w:rPr>
              <w:t>达2.5mm，使工作时出水量大大增加，使手术视野更清晰</w:t>
            </w:r>
          </w:p>
          <w:p>
            <w:pPr>
              <w:numPr>
                <w:ilvl w:val="0"/>
                <w:numId w:val="0"/>
              </w:numPr>
              <w:spacing w:before="156" w:beforeLines="50"/>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5、</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进水接头和出水接头可以360°旋转，手术时可任意选择一不干涉操作的方向。</w:t>
            </w:r>
          </w:p>
          <w:p>
            <w:pPr>
              <w:numPr>
                <w:ilvl w:val="0"/>
                <w:numId w:val="0"/>
              </w:numPr>
              <w:spacing w:before="156" w:beforeLines="50"/>
              <w:ind w:leftChars="0"/>
              <w:jc w:val="left"/>
              <w:rPr>
                <w:rFonts w:hint="eastAsia" w:hAnsi="宋体" w:cs="宋体"/>
                <w:bCs/>
                <w:color w:val="000000"/>
                <w:kern w:val="0"/>
                <w:sz w:val="22"/>
                <w:szCs w:val="22"/>
              </w:rPr>
            </w:pPr>
            <w:r>
              <w:rPr>
                <w:rFonts w:hint="eastAsia" w:hAnsi="宋体" w:cs="宋体"/>
                <w:bCs/>
                <w:color w:val="000000"/>
                <w:kern w:val="0"/>
                <w:sz w:val="22"/>
                <w:szCs w:val="22"/>
                <w:lang w:val="en-US" w:eastAsia="zh-CN" w:bidi="ar"/>
              </w:rPr>
              <w:t>6、</w:t>
            </w:r>
            <w:r>
              <w:rPr>
                <w:rFonts w:hint="eastAsia" w:hAnsi="宋体" w:cs="宋体"/>
                <w:bCs/>
                <w:color w:val="000000"/>
                <w:kern w:val="0"/>
                <w:sz w:val="22"/>
                <w:szCs w:val="22"/>
                <w:lang w:bidi="ar"/>
              </w:rPr>
              <w:t>器械操作通道设计为直型，允许器械在操作中360°旋转动作，同时器械操作中的平移和旋转动作更加灵活顺畅。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0" w:type="dxa"/>
            <w:vAlign w:val="center"/>
          </w:tcPr>
          <w:p>
            <w:pPr>
              <w:widowControl/>
              <w:numPr>
                <w:ilvl w:val="0"/>
                <w:numId w:val="0"/>
              </w:numPr>
              <w:ind w:leftChars="0"/>
              <w:jc w:val="left"/>
              <w:textAlignment w:val="center"/>
              <w:rPr>
                <w:rFonts w:hint="eastAsia" w:hAnsi="宋体" w:cs="宋体"/>
                <w:b/>
                <w:bCs/>
                <w:color w:val="000000"/>
                <w:kern w:val="0"/>
                <w:sz w:val="24"/>
                <w:lang w:bidi="ar"/>
              </w:rPr>
            </w:pPr>
            <w:r>
              <w:rPr>
                <w:rFonts w:hint="eastAsia" w:ascii="Arial" w:hAnsi="Arial" w:cs="Arial"/>
                <w:b/>
                <w:color w:val="000000"/>
                <w:sz w:val="24"/>
              </w:rPr>
              <w:t>软性剪刀、软性异物钳、软性活检钳</w:t>
            </w:r>
          </w:p>
          <w:p>
            <w:pPr>
              <w:spacing w:before="156" w:beforeLines="50"/>
              <w:jc w:val="left"/>
            </w:pPr>
          </w:p>
        </w:tc>
        <w:tc>
          <w:tcPr>
            <w:tcW w:w="6862" w:type="dxa"/>
            <w:vAlign w:val="center"/>
          </w:tcPr>
          <w:p>
            <w:pPr>
              <w:widowControl/>
              <w:jc w:val="left"/>
              <w:textAlignment w:val="center"/>
              <w:rPr>
                <w:rFonts w:hint="eastAsia" w:hAnsi="宋体" w:cs="宋体"/>
                <w:bCs/>
                <w:color w:val="000000"/>
                <w:kern w:val="0"/>
                <w:sz w:val="22"/>
                <w:szCs w:val="22"/>
                <w:lang w:bidi="ar"/>
              </w:rPr>
            </w:pPr>
            <w:r>
              <w:rPr>
                <w:rFonts w:hint="eastAsia" w:ascii="Arial" w:hAnsi="Arial" w:cs="Arial"/>
                <w:color w:val="000000"/>
                <w:sz w:val="22"/>
                <w:szCs w:val="22"/>
              </w:rPr>
              <w:t>一、技术参数：</w:t>
            </w:r>
          </w:p>
          <w:p>
            <w:pPr>
              <w:numPr>
                <w:ilvl w:val="0"/>
                <w:numId w:val="0"/>
              </w:numPr>
              <w:ind w:leftChars="0"/>
              <w:jc w:val="left"/>
              <w:rPr>
                <w:rFonts w:hint="eastAsia" w:ascii="Arial" w:hAnsi="Arial" w:cs="Arial"/>
                <w:color w:val="000000"/>
                <w:sz w:val="22"/>
                <w:szCs w:val="22"/>
              </w:rPr>
            </w:pPr>
            <w:r>
              <w:rPr>
                <w:rFonts w:hint="eastAsia" w:ascii="Arial" w:hAnsi="Arial" w:cs="Arial"/>
                <w:color w:val="000000"/>
                <w:sz w:val="22"/>
                <w:szCs w:val="22"/>
                <w:lang w:val="en-US" w:eastAsia="zh-CN"/>
              </w:rPr>
              <w:t>1、</w:t>
            </w:r>
            <w:r>
              <w:rPr>
                <w:rFonts w:hint="eastAsia" w:ascii="宋体" w:hAnsi="宋体" w:eastAsia="宋体" w:cs="宋体"/>
                <w:bCs/>
                <w:color w:val="000000"/>
                <w:kern w:val="0"/>
                <w:sz w:val="22"/>
                <w:szCs w:val="22"/>
                <w:lang w:val="en-US" w:eastAsia="zh-CN" w:bidi="ar"/>
              </w:rPr>
              <w:t>▲</w:t>
            </w:r>
            <w:r>
              <w:rPr>
                <w:rFonts w:hint="eastAsia" w:ascii="Arial" w:hAnsi="Arial" w:cs="Arial"/>
                <w:color w:val="000000"/>
                <w:sz w:val="22"/>
                <w:szCs w:val="22"/>
              </w:rPr>
              <w:t>工作长度：</w:t>
            </w:r>
            <w:r>
              <w:rPr>
                <w:rFonts w:hint="eastAsia" w:hAnsi="宋体" w:cs="宋体"/>
                <w:bCs/>
                <w:color w:val="000000"/>
                <w:kern w:val="0"/>
                <w:sz w:val="22"/>
                <w:szCs w:val="22"/>
                <w:lang w:bidi="ar"/>
              </w:rPr>
              <w:t>≥</w:t>
            </w:r>
            <w:r>
              <w:rPr>
                <w:rFonts w:hint="eastAsia" w:ascii="Arial" w:hAnsi="Arial" w:cs="Arial"/>
                <w:color w:val="000000"/>
                <w:sz w:val="22"/>
                <w:szCs w:val="22"/>
              </w:rPr>
              <w:t>340mm</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2、</w:t>
            </w:r>
            <w:r>
              <w:rPr>
                <w:rFonts w:hint="eastAsia" w:hAnsi="宋体" w:cs="宋体"/>
                <w:bCs/>
                <w:color w:val="000000"/>
                <w:kern w:val="0"/>
                <w:sz w:val="22"/>
                <w:szCs w:val="22"/>
                <w:lang w:bidi="ar"/>
              </w:rPr>
              <w:t>插入部分最大宽度：Φ</w:t>
            </w:r>
            <w:r>
              <w:rPr>
                <w:rFonts w:hAnsi="宋体" w:cs="宋体"/>
                <w:bCs/>
                <w:color w:val="000000"/>
                <w:kern w:val="0"/>
                <w:sz w:val="22"/>
                <w:szCs w:val="22"/>
                <w:lang w:bidi="ar"/>
              </w:rPr>
              <w:t>2.2</w:t>
            </w:r>
            <w:r>
              <w:rPr>
                <w:rFonts w:hint="eastAsia" w:hAnsi="宋体" w:cs="宋体"/>
                <w:bCs/>
                <w:color w:val="000000"/>
                <w:kern w:val="0"/>
                <w:sz w:val="22"/>
                <w:szCs w:val="22"/>
                <w:lang w:bidi="ar"/>
              </w:rPr>
              <w:t>mm（</w:t>
            </w:r>
            <w:r>
              <w:rPr>
                <w:rFonts w:hAnsi="宋体" w:cs="宋体"/>
                <w:bCs/>
                <w:color w:val="000000"/>
                <w:kern w:val="0"/>
                <w:sz w:val="22"/>
                <w:szCs w:val="22"/>
                <w:lang w:bidi="ar"/>
              </w:rPr>
              <w:t>7</w:t>
            </w:r>
            <w:r>
              <w:rPr>
                <w:rFonts w:hint="eastAsia" w:hAnsi="宋体" w:cs="宋体"/>
                <w:bCs/>
                <w:color w:val="000000"/>
                <w:kern w:val="0"/>
                <w:sz w:val="22"/>
                <w:szCs w:val="22"/>
                <w:lang w:bidi="ar"/>
              </w:rPr>
              <w:t>Fr）</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3、</w:t>
            </w:r>
            <w:r>
              <w:rPr>
                <w:rFonts w:hint="eastAsia" w:hAnsi="宋体" w:cs="宋体"/>
                <w:bCs/>
                <w:color w:val="000000"/>
                <w:kern w:val="0"/>
                <w:sz w:val="22"/>
                <w:szCs w:val="22"/>
                <w:lang w:bidi="ar"/>
              </w:rPr>
              <w:t>耐腐蚀性能：b级，耐酸、耐碱（YY/T 0149标准 ）</w:t>
            </w:r>
          </w:p>
          <w:p>
            <w:pPr>
              <w:numPr>
                <w:ilvl w:val="0"/>
                <w:numId w:val="0"/>
              </w:numPr>
              <w:ind w:leftChars="0"/>
              <w:jc w:val="left"/>
              <w:rPr>
                <w:rFonts w:hint="eastAsia" w:hAnsi="宋体" w:cs="宋体"/>
                <w:bCs/>
                <w:color w:val="000000"/>
                <w:kern w:val="0"/>
                <w:sz w:val="22"/>
                <w:szCs w:val="22"/>
                <w:lang w:val="en-US" w:eastAsia="zh-CN" w:bidi="ar"/>
              </w:rPr>
            </w:pPr>
            <w:r>
              <w:rPr>
                <w:rFonts w:hint="eastAsia" w:hAnsi="宋体" w:cs="宋体"/>
                <w:bCs/>
                <w:color w:val="000000"/>
                <w:kern w:val="0"/>
                <w:sz w:val="22"/>
                <w:szCs w:val="22"/>
                <w:lang w:val="en-US" w:eastAsia="zh-CN" w:bidi="ar"/>
              </w:rPr>
              <w:t>4、</w:t>
            </w:r>
            <w:r>
              <w:rPr>
                <w:rFonts w:hint="eastAsia" w:hAnsi="宋体" w:cs="宋体"/>
                <w:bCs/>
                <w:color w:val="000000"/>
                <w:kern w:val="0"/>
                <w:sz w:val="22"/>
                <w:szCs w:val="22"/>
                <w:lang w:bidi="ar"/>
              </w:rPr>
              <w:t>灭菌</w:t>
            </w:r>
            <w:r>
              <w:rPr>
                <w:rFonts w:hint="eastAsia" w:hAnsi="宋体" w:cs="宋体"/>
                <w:bCs/>
                <w:color w:val="000000"/>
                <w:kern w:val="0"/>
                <w:sz w:val="22"/>
                <w:szCs w:val="22"/>
                <w:lang w:val="en-US" w:eastAsia="zh-CN" w:bidi="ar"/>
              </w:rPr>
              <w:t>方式</w:t>
            </w:r>
            <w:r>
              <w:rPr>
                <w:rFonts w:hint="eastAsia" w:hAnsi="宋体" w:cs="宋体"/>
                <w:bCs/>
                <w:color w:val="000000"/>
                <w:kern w:val="0"/>
                <w:sz w:val="22"/>
                <w:szCs w:val="22"/>
                <w:lang w:eastAsia="zh-CN" w:bidi="ar"/>
              </w:rPr>
              <w:t>：</w:t>
            </w:r>
            <w:r>
              <w:rPr>
                <w:rFonts w:hint="eastAsia" w:hAnsi="宋体" w:cs="宋体"/>
                <w:bCs/>
                <w:color w:val="000000"/>
                <w:kern w:val="0"/>
                <w:sz w:val="22"/>
                <w:szCs w:val="22"/>
                <w:lang w:val="en-US" w:eastAsia="zh-CN" w:bidi="ar"/>
              </w:rPr>
              <w:t>必须能经受</w:t>
            </w:r>
            <w:r>
              <w:rPr>
                <w:rFonts w:hint="eastAsia" w:hAnsi="宋体" w:cs="宋体"/>
                <w:bCs/>
                <w:color w:val="000000"/>
                <w:kern w:val="0"/>
                <w:sz w:val="22"/>
                <w:szCs w:val="22"/>
                <w:lang w:bidi="ar"/>
              </w:rPr>
              <w:t>压力蒸气灭菌、过氧化氢低温等离子体灭菌</w:t>
            </w:r>
            <w:r>
              <w:rPr>
                <w:rFonts w:hint="eastAsia" w:hAnsi="宋体" w:cs="宋体"/>
                <w:bCs/>
                <w:color w:val="000000"/>
                <w:kern w:val="0"/>
                <w:sz w:val="22"/>
                <w:szCs w:val="22"/>
                <w:lang w:val="en-US" w:eastAsia="zh-CN" w:bidi="ar"/>
              </w:rPr>
              <w:t>两种灭菌方式而不损坏。</w:t>
            </w:r>
          </w:p>
          <w:p>
            <w:pPr>
              <w:numPr>
                <w:ilvl w:val="0"/>
                <w:numId w:val="0"/>
              </w:numPr>
              <w:ind w:leftChars="0"/>
              <w:jc w:val="left"/>
              <w:rPr>
                <w:rFonts w:hAnsi="宋体" w:cs="宋体"/>
                <w:bCs/>
                <w:color w:val="000000"/>
                <w:kern w:val="0"/>
                <w:sz w:val="22"/>
                <w:szCs w:val="22"/>
                <w:lang w:bidi="ar"/>
              </w:rPr>
            </w:pPr>
            <w:r>
              <w:rPr>
                <w:rFonts w:hint="eastAsia" w:hAnsi="宋体" w:cs="宋体"/>
                <w:bCs/>
                <w:color w:val="000000"/>
                <w:kern w:val="0"/>
                <w:sz w:val="22"/>
                <w:szCs w:val="22"/>
                <w:lang w:val="en-US" w:eastAsia="zh-CN" w:bidi="ar"/>
              </w:rPr>
              <w:t>5、</w:t>
            </w:r>
            <w:r>
              <w:rPr>
                <w:rFonts w:hint="eastAsia" w:ascii="宋体" w:hAnsi="宋体" w:eastAsia="宋体" w:cs="宋体"/>
                <w:bCs/>
                <w:color w:val="000000"/>
                <w:kern w:val="0"/>
                <w:sz w:val="22"/>
                <w:szCs w:val="22"/>
                <w:lang w:val="en-US" w:eastAsia="zh-CN" w:bidi="ar"/>
              </w:rPr>
              <w:t>▲</w:t>
            </w:r>
            <w:r>
              <w:rPr>
                <w:rFonts w:hint="eastAsia" w:hAnsi="宋体" w:cs="宋体"/>
                <w:bCs/>
                <w:color w:val="000000"/>
                <w:kern w:val="0"/>
                <w:sz w:val="22"/>
                <w:szCs w:val="22"/>
                <w:lang w:bidi="ar"/>
              </w:rPr>
              <w:t>钳剪支持3</w:t>
            </w:r>
            <w:r>
              <w:rPr>
                <w:rFonts w:hAnsi="宋体" w:cs="宋体"/>
                <w:bCs/>
                <w:color w:val="000000"/>
                <w:kern w:val="0"/>
                <w:sz w:val="22"/>
                <w:szCs w:val="22"/>
                <w:lang w:bidi="ar"/>
              </w:rPr>
              <w:t>60</w:t>
            </w:r>
            <w:r>
              <w:rPr>
                <w:rFonts w:hint="eastAsia" w:hAnsi="宋体" w:cs="宋体"/>
                <w:bCs/>
                <w:color w:val="000000"/>
                <w:kern w:val="0"/>
                <w:sz w:val="22"/>
                <w:szCs w:val="22"/>
                <w:lang w:bidi="ar"/>
              </w:rPr>
              <w:t>°旋转操作，为术中提供更多的操作动作。</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bidi="ar"/>
              </w:rPr>
              <w:t>钳剪插入部最大宽度增大到Φ</w:t>
            </w:r>
            <w:r>
              <w:rPr>
                <w:rFonts w:hAnsi="宋体" w:cs="宋体"/>
                <w:bCs/>
                <w:color w:val="000000"/>
                <w:kern w:val="0"/>
                <w:sz w:val="22"/>
                <w:szCs w:val="22"/>
                <w:lang w:bidi="ar"/>
              </w:rPr>
              <w:t>2.2</w:t>
            </w:r>
            <w:r>
              <w:rPr>
                <w:rFonts w:hint="eastAsia" w:hAnsi="宋体" w:cs="宋体"/>
                <w:bCs/>
                <w:color w:val="000000"/>
                <w:kern w:val="0"/>
                <w:sz w:val="22"/>
                <w:szCs w:val="22"/>
                <w:lang w:bidi="ar"/>
              </w:rPr>
              <w:t>mm（</w:t>
            </w:r>
            <w:r>
              <w:rPr>
                <w:rFonts w:hAnsi="宋体" w:cs="宋体"/>
                <w:bCs/>
                <w:color w:val="000000"/>
                <w:kern w:val="0"/>
                <w:sz w:val="22"/>
                <w:szCs w:val="22"/>
                <w:lang w:bidi="ar"/>
              </w:rPr>
              <w:t>7</w:t>
            </w:r>
            <w:r>
              <w:rPr>
                <w:rFonts w:hint="eastAsia" w:hAnsi="宋体" w:cs="宋体"/>
                <w:bCs/>
                <w:color w:val="000000"/>
                <w:kern w:val="0"/>
                <w:sz w:val="22"/>
                <w:szCs w:val="22"/>
                <w:lang w:bidi="ar"/>
              </w:rPr>
              <w:t>Fr），大大增强了操作时的强度和可靠性。</w:t>
            </w:r>
          </w:p>
          <w:p>
            <w:pPr>
              <w:numPr>
                <w:ilvl w:val="0"/>
                <w:numId w:val="0"/>
              </w:numPr>
              <w:ind w:leftChars="0"/>
              <w:jc w:val="left"/>
              <w:rPr>
                <w:rFonts w:hint="eastAsia" w:hAnsi="宋体" w:cs="宋体"/>
                <w:bCs/>
                <w:color w:val="000000"/>
                <w:kern w:val="0"/>
                <w:sz w:val="22"/>
                <w:szCs w:val="22"/>
                <w:lang w:bidi="ar"/>
              </w:rPr>
            </w:pPr>
            <w:r>
              <w:rPr>
                <w:rFonts w:hint="eastAsia" w:hAnsi="宋体" w:cs="宋体"/>
                <w:bCs/>
                <w:color w:val="000000"/>
                <w:kern w:val="0"/>
                <w:sz w:val="22"/>
                <w:szCs w:val="22"/>
                <w:lang w:val="en-US" w:eastAsia="zh-CN" w:bidi="ar"/>
              </w:rPr>
              <w:t>6、</w:t>
            </w:r>
            <w:r>
              <w:rPr>
                <w:rFonts w:hint="eastAsia" w:hAnsi="宋体" w:cs="宋体"/>
                <w:bCs/>
                <w:color w:val="000000"/>
                <w:kern w:val="0"/>
                <w:sz w:val="22"/>
                <w:szCs w:val="22"/>
                <w:lang w:bidi="ar"/>
              </w:rPr>
              <w:t>钳头开闭灵活，无卡滞现象，钳头部夹持力不小于15N。钳头二片相互吻合，没有错口、偏摆现象，钳齿清晰完整，没有缺齿、烂齿、毛齿等缺陷。</w:t>
            </w:r>
          </w:p>
        </w:tc>
      </w:tr>
    </w:tbl>
    <w:p/>
    <w:p>
      <w:pPr>
        <w:spacing w:line="360" w:lineRule="auto"/>
        <w:textAlignment w:val="baseline"/>
        <w:rPr>
          <w:rFonts w:asciiTheme="minorEastAsia" w:hAnsiTheme="minorEastAsia" w:eastAsiaTheme="minorEastAsia"/>
          <w:b/>
          <w:bCs/>
          <w:sz w:val="30"/>
          <w:szCs w:val="30"/>
        </w:rPr>
      </w:pPr>
      <w:bookmarkStart w:id="3" w:name="_Toc233048245"/>
      <w:bookmarkStart w:id="4" w:name="_Toc350964160"/>
      <w:r>
        <w:rPr>
          <w:rFonts w:hint="eastAsia" w:asciiTheme="minorEastAsia" w:hAnsiTheme="minorEastAsia" w:eastAsiaTheme="minorEastAsia"/>
          <w:b/>
          <w:bCs/>
          <w:sz w:val="30"/>
          <w:szCs w:val="30"/>
        </w:rPr>
        <w:t>二、商务要求</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1.签约地点及交货地点</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1.1  合同签约地点：三台县</w:t>
      </w:r>
      <w:r>
        <w:rPr>
          <w:rFonts w:hint="eastAsia" w:asciiTheme="minorEastAsia" w:hAnsiTheme="minorEastAsia" w:eastAsiaTheme="minorEastAsia"/>
          <w:sz w:val="24"/>
          <w:lang w:eastAsia="zh-CN"/>
        </w:rPr>
        <w:t>中医院</w:t>
      </w:r>
      <w:r>
        <w:rPr>
          <w:rFonts w:hint="eastAsia" w:asciiTheme="minorEastAsia" w:hAnsiTheme="minorEastAsia" w:eastAsiaTheme="minorEastAsia"/>
          <w:sz w:val="24"/>
        </w:rPr>
        <w:t>。</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1.2  配送及安装地址：比选人指定地点。</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1.3  交货期：签订合同后</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2.质保期及售后服务要求</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2.1质保期：验收合格后至少1年</w:t>
      </w:r>
      <w:bookmarkStart w:id="5" w:name="_Toc520455383"/>
      <w:bookmarkStart w:id="6" w:name="_Toc52036325"/>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在质保期内，所有的配件费、人工费、差旅费、运输费、搬运费等所有费用均由供应商承担。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3.付款方法和条件</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3.1  货到安装验收合格1个月内付合同总价的</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0% ，质保期满一年后1个月内付合同总价10% 。</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3.2  付款方式：转账、电汇等非现金方式。</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4.培训：负责设备安装、调试，确保正常运行，且负责操作人员的培训，直至操作人员对操作技术完全掌握为止，费用包含在总报价内。</w:t>
      </w:r>
    </w:p>
    <w:p>
      <w:pPr>
        <w:spacing w:line="360" w:lineRule="auto"/>
        <w:textAlignment w:val="baseline"/>
        <w:rPr>
          <w:rFonts w:asciiTheme="minorEastAsia" w:hAnsiTheme="minorEastAsia" w:eastAsiaTheme="minorEastAsia"/>
          <w:sz w:val="24"/>
        </w:rPr>
      </w:pPr>
      <w:r>
        <w:rPr>
          <w:rFonts w:hint="eastAsia" w:asciiTheme="minorEastAsia" w:hAnsiTheme="minorEastAsia" w:eastAsiaTheme="minorEastAsia"/>
          <w:sz w:val="24"/>
        </w:rPr>
        <w:t>5.验收：按照比选文件服务要求、响应文件响应情况和国家、行业标准进行验收。</w:t>
      </w:r>
    </w:p>
    <w:p>
      <w:pPr>
        <w:widowControl/>
        <w:jc w:val="left"/>
        <w:rPr>
          <w:rFonts w:hint="eastAsia" w:ascii="宋体" w:hAnsi="宋体" w:cs="宋体"/>
          <w:sz w:val="28"/>
          <w:szCs w:val="28"/>
        </w:rPr>
      </w:pPr>
    </w:p>
    <w:p>
      <w:pPr>
        <w:widowControl/>
        <w:jc w:val="left"/>
        <w:rPr>
          <w:rFonts w:asciiTheme="minorEastAsia" w:hAnsiTheme="minorEastAsia" w:eastAsiaTheme="minorEastAsia"/>
          <w:b/>
          <w:bCs/>
          <w:kern w:val="0"/>
          <w:sz w:val="24"/>
        </w:rPr>
      </w:pPr>
      <w:r>
        <w:rPr>
          <w:rFonts w:hint="eastAsia" w:ascii="宋体" w:hAnsi="宋体" w:cs="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1、所有的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w:t>
      </w:r>
      <w:r>
        <w:rPr>
          <w:rFonts w:hint="eastAsia" w:asciiTheme="minorEastAsia" w:hAnsiTheme="minorEastAsia" w:eastAsiaTheme="minorEastAsia"/>
          <w:b/>
          <w:bCs/>
          <w:kern w:val="0"/>
          <w:sz w:val="24"/>
        </w:rPr>
        <w:t>则为</w:t>
      </w:r>
      <w:r>
        <w:rPr>
          <w:rFonts w:asciiTheme="minorEastAsia" w:hAnsiTheme="minorEastAsia" w:eastAsiaTheme="minorEastAsia"/>
          <w:b/>
          <w:bCs/>
          <w:kern w:val="0"/>
          <w:sz w:val="24"/>
        </w:rPr>
        <w:t>无效响应文件。</w:t>
      </w:r>
    </w:p>
    <w:p>
      <w:pPr>
        <w:widowControl/>
        <w:ind w:firstLine="723" w:firstLineChars="300"/>
        <w:jc w:val="lef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2、报价超过采购最高限价为无效响应文件。</w:t>
      </w:r>
    </w:p>
    <w:p>
      <w:pPr>
        <w:pStyle w:val="2"/>
        <w:rPr>
          <w:rFonts w:hint="eastAsia"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5"/>
      <w:bookmarkEnd w:id="6"/>
      <w:r>
        <w:rPr>
          <w:rFonts w:hint="eastAsia" w:ascii="Times New Roman" w:hAnsi="Times New Roman"/>
          <w:sz w:val="36"/>
          <w:szCs w:val="36"/>
        </w:rPr>
        <w:t>和要求</w:t>
      </w:r>
    </w:p>
    <w:p>
      <w:pPr>
        <w:pStyle w:val="2"/>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kern w:val="0"/>
          <w:sz w:val="24"/>
          <w:szCs w:val="20"/>
        </w:rPr>
      </w:pPr>
      <w:r>
        <w:rPr>
          <w:rFonts w:ascii="Times New Roman" w:hAnsi="Times New Roman"/>
          <w:kern w:val="0"/>
          <w:sz w:val="24"/>
          <w:szCs w:val="20"/>
        </w:rPr>
        <w:br w:type="page"/>
      </w:r>
    </w:p>
    <w:p>
      <w:pPr>
        <w:widowControl/>
        <w:tabs>
          <w:tab w:val="left" w:pos="900"/>
        </w:tabs>
        <w:spacing w:line="360" w:lineRule="auto"/>
        <w:jc w:val="center"/>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bookmarkStart w:id="50" w:name="_GoBack"/>
      <w:bookmarkEnd w:id="50"/>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3709793"/>
      <w:bookmarkStart w:id="8" w:name="_Toc33698132"/>
      <w:bookmarkStart w:id="9" w:name="_Toc52036326"/>
      <w:bookmarkStart w:id="10" w:name="_Toc40447267"/>
      <w:bookmarkStart w:id="11" w:name="_Toc34051805"/>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3698133"/>
      <w:bookmarkStart w:id="13" w:name="_Toc52036327"/>
      <w:bookmarkStart w:id="14" w:name="_Toc33709794"/>
      <w:bookmarkStart w:id="15" w:name="_Toc40447268"/>
      <w:bookmarkStart w:id="16" w:name="_Toc34051806"/>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w:t>
      </w:r>
      <w:r>
        <w:rPr>
          <w:rFonts w:hint="eastAsia" w:ascii="Times New Roman" w:hAnsi="Times New Roman"/>
          <w:kern w:val="0"/>
          <w:sz w:val="24"/>
          <w:szCs w:val="20"/>
          <w:lang w:eastAsia="zh-CN"/>
        </w:rPr>
        <w:t>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52036328"/>
      <w:bookmarkStart w:id="18" w:name="_Toc33709795"/>
      <w:bookmarkStart w:id="19" w:name="_Toc40447269"/>
      <w:bookmarkStart w:id="20" w:name="_Toc33698134"/>
      <w:bookmarkStart w:id="21" w:name="_Toc34051807"/>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w:t>
      </w:r>
      <w:r>
        <w:rPr>
          <w:rFonts w:hint="eastAsia" w:ascii="Times New Roman" w:hAnsi="Times New Roman"/>
          <w:kern w:val="0"/>
          <w:sz w:val="24"/>
          <w:szCs w:val="20"/>
          <w:lang w:eastAsia="zh-CN"/>
        </w:rPr>
        <w:t>中医院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40447270"/>
      <w:bookmarkStart w:id="23" w:name="_Toc33709796"/>
      <w:bookmarkStart w:id="24" w:name="_Toc34051808"/>
      <w:bookmarkStart w:id="25" w:name="_Toc33698135"/>
      <w:bookmarkStart w:id="26" w:name="_Toc52036329"/>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w:t>
      </w:r>
      <w:r>
        <w:rPr>
          <w:rFonts w:hint="eastAsia" w:ascii="Times New Roman" w:hAnsi="Times New Roman"/>
          <w:kern w:val="0"/>
          <w:sz w:val="24"/>
          <w:szCs w:val="20"/>
          <w:lang w:eastAsia="zh-CN"/>
        </w:rPr>
        <w:t>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7"/>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7"/>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259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2598"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294"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1294"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jc w:val="center"/>
              <w:rPr>
                <w:rFonts w:ascii="Times New Roman" w:hAnsi="Times New Roman"/>
                <w:kern w:val="0"/>
                <w:sz w:val="24"/>
                <w:szCs w:val="20"/>
              </w:rPr>
            </w:pPr>
          </w:p>
        </w:tc>
        <w:tc>
          <w:tcPr>
            <w:tcW w:w="2597" w:type="dxa"/>
            <w:vAlign w:val="center"/>
          </w:tcPr>
          <w:p>
            <w:pPr>
              <w:widowControl/>
              <w:jc w:val="center"/>
              <w:rPr>
                <w:rFonts w:ascii="Times New Roman" w:hAnsi="Times New Roman"/>
                <w:kern w:val="0"/>
                <w:sz w:val="24"/>
                <w:szCs w:val="20"/>
              </w:rPr>
            </w:pPr>
          </w:p>
        </w:tc>
        <w:tc>
          <w:tcPr>
            <w:tcW w:w="2598" w:type="dxa"/>
            <w:vAlign w:val="center"/>
          </w:tcPr>
          <w:p>
            <w:pPr>
              <w:widowControl/>
              <w:jc w:val="center"/>
              <w:rPr>
                <w:rFonts w:ascii="Times New Roman" w:hAnsi="Times New Roman"/>
                <w:kern w:val="0"/>
                <w:sz w:val="24"/>
                <w:szCs w:val="20"/>
              </w:rPr>
            </w:pPr>
          </w:p>
        </w:tc>
        <w:tc>
          <w:tcPr>
            <w:tcW w:w="1294" w:type="dxa"/>
            <w:vAlign w:val="center"/>
          </w:tcPr>
          <w:p>
            <w:pPr>
              <w:widowControl/>
              <w:jc w:val="center"/>
              <w:rPr>
                <w:rFonts w:ascii="Times New Roman" w:hAnsi="Times New Roman"/>
                <w:kern w:val="0"/>
                <w:sz w:val="24"/>
                <w:szCs w:val="20"/>
              </w:rPr>
            </w:pPr>
          </w:p>
        </w:tc>
        <w:tc>
          <w:tcPr>
            <w:tcW w:w="1294" w:type="dxa"/>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7"/>
        <w:tblW w:w="91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307564880"/>
      <w:bookmarkStart w:id="28" w:name="_Toc436410129"/>
      <w:bookmarkStart w:id="29" w:name="_Toc436404120"/>
      <w:bookmarkStart w:id="30" w:name="_Toc436820890"/>
      <w:bookmarkStart w:id="31" w:name="_Toc436385992"/>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7"/>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04"/>
      <w:bookmarkStart w:id="33" w:name="_Toc503986971"/>
      <w:bookmarkStart w:id="34" w:name="_Toc503986415"/>
      <w:bookmarkStart w:id="35" w:name="_Toc503987183"/>
      <w:bookmarkStart w:id="36" w:name="_Toc503987293"/>
      <w:bookmarkStart w:id="37" w:name="_Toc503986838"/>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40447271"/>
      <w:bookmarkStart w:id="39" w:name="_Toc52036330"/>
      <w:bookmarkStart w:id="40" w:name="_Toc33698136"/>
      <w:bookmarkStart w:id="41" w:name="_Toc34051809"/>
      <w:bookmarkStart w:id="42" w:name="_Toc33709797"/>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w:t>
      </w:r>
      <w:r>
        <w:rPr>
          <w:rFonts w:hint="eastAsia" w:ascii="Times New Roman" w:hAnsi="Times New Roman"/>
          <w:kern w:val="0"/>
          <w:sz w:val="24"/>
          <w:szCs w:val="20"/>
          <w:u w:val="single"/>
          <w:lang w:eastAsia="zh-CN"/>
        </w:rPr>
        <w:t>中医院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52036331"/>
      <w:bookmarkStart w:id="44" w:name="_Toc40447272"/>
      <w:bookmarkStart w:id="45" w:name="_Toc33698137"/>
      <w:bookmarkStart w:id="46" w:name="_Toc34051810"/>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w:t>
      </w:r>
      <w:r>
        <w:rPr>
          <w:rFonts w:hint="eastAsia" w:ascii="Times New Roman" w:hAnsi="Times New Roman"/>
          <w:color w:val="000000"/>
          <w:kern w:val="0"/>
          <w:sz w:val="24"/>
          <w:szCs w:val="20"/>
          <w:u w:val="single"/>
          <w:lang w:eastAsia="zh-CN"/>
        </w:rPr>
        <w:t>中医院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83"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714"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343"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672"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117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7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16"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900"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842" w:type="dxa"/>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83" w:type="dxa"/>
            <w:vAlign w:val="center"/>
          </w:tcPr>
          <w:p>
            <w:pPr>
              <w:spacing w:line="360" w:lineRule="auto"/>
              <w:ind w:left="-105" w:leftChars="-50" w:right="-105" w:rightChars="-50"/>
              <w:jc w:val="center"/>
              <w:rPr>
                <w:rFonts w:ascii="Times New Roman" w:hAnsi="Times New Roman"/>
                <w:sz w:val="24"/>
              </w:rPr>
            </w:pPr>
          </w:p>
        </w:tc>
        <w:tc>
          <w:tcPr>
            <w:tcW w:w="714" w:type="dxa"/>
            <w:vAlign w:val="center"/>
          </w:tcPr>
          <w:p>
            <w:pPr>
              <w:spacing w:line="360" w:lineRule="auto"/>
              <w:ind w:left="-105" w:leftChars="-50" w:right="-105" w:rightChars="-50"/>
              <w:jc w:val="center"/>
              <w:rPr>
                <w:rFonts w:ascii="Times New Roman" w:hAnsi="Times New Roman"/>
                <w:sz w:val="24"/>
              </w:rPr>
            </w:pPr>
          </w:p>
        </w:tc>
        <w:tc>
          <w:tcPr>
            <w:tcW w:w="1343" w:type="dxa"/>
            <w:vAlign w:val="center"/>
          </w:tcPr>
          <w:p>
            <w:pPr>
              <w:spacing w:line="360" w:lineRule="auto"/>
              <w:ind w:left="-105" w:leftChars="-50" w:right="-105" w:rightChars="-50"/>
              <w:jc w:val="center"/>
              <w:rPr>
                <w:rFonts w:ascii="Times New Roman" w:hAnsi="Times New Roman"/>
                <w:sz w:val="24"/>
              </w:rPr>
            </w:pPr>
          </w:p>
        </w:tc>
        <w:tc>
          <w:tcPr>
            <w:tcW w:w="672"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76" w:type="dxa"/>
            <w:vAlign w:val="center"/>
          </w:tcPr>
          <w:p>
            <w:pPr>
              <w:spacing w:line="360" w:lineRule="auto"/>
              <w:ind w:left="-105" w:leftChars="-50" w:right="-105" w:rightChars="-50"/>
              <w:jc w:val="center"/>
              <w:rPr>
                <w:rFonts w:ascii="Times New Roman" w:hAnsi="Times New Roman"/>
                <w:sz w:val="24"/>
              </w:rPr>
            </w:pPr>
          </w:p>
        </w:tc>
        <w:tc>
          <w:tcPr>
            <w:tcW w:w="1116" w:type="dxa"/>
            <w:vAlign w:val="center"/>
          </w:tcPr>
          <w:p>
            <w:pPr>
              <w:spacing w:line="360" w:lineRule="auto"/>
              <w:ind w:left="-105" w:leftChars="-50" w:right="-105" w:rightChars="-50"/>
              <w:jc w:val="center"/>
              <w:rPr>
                <w:rFonts w:ascii="Times New Roman" w:hAnsi="Times New Roman"/>
                <w:sz w:val="24"/>
              </w:rPr>
            </w:pPr>
          </w:p>
        </w:tc>
        <w:tc>
          <w:tcPr>
            <w:tcW w:w="900" w:type="dxa"/>
            <w:vAlign w:val="center"/>
          </w:tcPr>
          <w:p>
            <w:pPr>
              <w:spacing w:line="360" w:lineRule="auto"/>
              <w:ind w:left="-105" w:leftChars="-50" w:right="-105" w:rightChars="-50"/>
              <w:jc w:val="center"/>
              <w:rPr>
                <w:rFonts w:ascii="Times New Roman" w:hAnsi="Times New Roman"/>
                <w:sz w:val="24"/>
              </w:rPr>
            </w:pPr>
          </w:p>
        </w:tc>
        <w:tc>
          <w:tcPr>
            <w:tcW w:w="842" w:type="dxa"/>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22" w:type="dxa"/>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48"/>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3"/>
      <w:bookmarkEnd w:id="4"/>
      <w:bookmarkStart w:id="49"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49"/>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7"/>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298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r>
              <w:rPr>
                <w:rFonts w:hint="eastAsia" w:ascii="宋体" w:hAnsi="宋体"/>
                <w:bCs/>
                <w:szCs w:val="21"/>
                <w:lang w:val="en-US" w:eastAsia="zh-CN"/>
              </w:rPr>
              <w:t>56</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w:t>
            </w:r>
            <w:r>
              <w:rPr>
                <w:rFonts w:hint="eastAsia" w:ascii="宋体" w:hAnsi="宋体"/>
                <w:szCs w:val="21"/>
                <w:lang w:val="en-US" w:eastAsia="zh-CN"/>
              </w:rPr>
              <w:t>56</w:t>
            </w:r>
            <w:r>
              <w:rPr>
                <w:rFonts w:ascii="宋体" w:hAnsi="宋体"/>
                <w:szCs w:val="21"/>
              </w:rPr>
              <w:t>分；星号条款(标注▲)的技术参数，一条不满足扣</w:t>
            </w:r>
            <w:r>
              <w:rPr>
                <w:rFonts w:hint="eastAsia" w:ascii="宋体" w:hAnsi="宋体"/>
                <w:szCs w:val="21"/>
                <w:lang w:val="en-US" w:eastAsia="zh-CN"/>
              </w:rPr>
              <w:t>3</w:t>
            </w:r>
            <w:r>
              <w:rPr>
                <w:rFonts w:ascii="宋体" w:hAnsi="宋体"/>
                <w:szCs w:val="21"/>
              </w:rPr>
              <w:t>分，非星号条款的技术参数，一条不满足扣</w:t>
            </w:r>
            <w:r>
              <w:rPr>
                <w:rFonts w:hint="eastAsia" w:ascii="宋体" w:hAnsi="宋体"/>
                <w:szCs w:val="21"/>
                <w:lang w:val="en-US" w:eastAsia="zh-CN"/>
              </w:rPr>
              <w:t>1.6</w:t>
            </w:r>
            <w:r>
              <w:rPr>
                <w:rFonts w:ascii="宋体" w:hAnsi="宋体"/>
                <w:szCs w:val="21"/>
              </w:rPr>
              <w:t>分（实质性要求除外），扣完为止。</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r>
              <w:rPr>
                <w:rFonts w:hint="eastAsia" w:ascii="宋体" w:hAnsi="宋体"/>
                <w:bCs/>
                <w:szCs w:val="21"/>
                <w:lang w:val="en-US" w:eastAsia="zh-CN"/>
              </w:rPr>
              <w:t>8</w:t>
            </w:r>
            <w:r>
              <w:rPr>
                <w:rFonts w:hint="eastAsia" w:ascii="宋体" w:hAnsi="宋体"/>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rPr>
              <w:t>20</w:t>
            </w:r>
            <w:r>
              <w:rPr>
                <w:rFonts w:ascii="宋体" w:hAnsi="宋体"/>
                <w:szCs w:val="21"/>
              </w:rPr>
              <w:t>年以来</w:t>
            </w:r>
            <w:r>
              <w:rPr>
                <w:rFonts w:hint="eastAsia" w:ascii="宋体" w:hAnsi="宋体"/>
                <w:szCs w:val="21"/>
              </w:rPr>
              <w:t>类似</w:t>
            </w:r>
            <w:r>
              <w:rPr>
                <w:rFonts w:ascii="宋体" w:hAnsi="宋体"/>
                <w:szCs w:val="21"/>
              </w:rPr>
              <w:t>业绩计算，</w:t>
            </w:r>
            <w:r>
              <w:rPr>
                <w:rFonts w:hint="eastAsia" w:ascii="宋体" w:hAnsi="宋体"/>
                <w:szCs w:val="21"/>
              </w:rPr>
              <w:t>每提供</w:t>
            </w:r>
            <w:r>
              <w:rPr>
                <w:rFonts w:ascii="宋体" w:hAnsi="宋体"/>
                <w:szCs w:val="21"/>
              </w:rPr>
              <w:t>合同一个得</w:t>
            </w:r>
            <w:r>
              <w:rPr>
                <w:rFonts w:hint="eastAsia" w:ascii="宋体" w:hAnsi="宋体"/>
                <w:szCs w:val="21"/>
                <w:lang w:val="en-US" w:eastAsia="zh-CN"/>
              </w:rPr>
              <w:t>1</w:t>
            </w:r>
            <w:r>
              <w:rPr>
                <w:rFonts w:ascii="宋体" w:hAnsi="宋体"/>
                <w:szCs w:val="21"/>
              </w:rPr>
              <w:t>分，最多得</w:t>
            </w:r>
            <w:r>
              <w:rPr>
                <w:rFonts w:hint="eastAsia" w:ascii="宋体" w:hAnsi="宋体"/>
                <w:szCs w:val="21"/>
                <w:lang w:val="en-US" w:eastAsia="zh-CN"/>
              </w:rPr>
              <w:t>8</w:t>
            </w:r>
            <w:r>
              <w:rPr>
                <w:rFonts w:ascii="宋体" w:hAnsi="宋体"/>
                <w:szCs w:val="21"/>
              </w:rPr>
              <w:t>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Cs w:val="21"/>
              </w:rPr>
            </w:pPr>
            <w:r>
              <w:rPr>
                <w:rFonts w:hint="eastAsia" w:ascii="宋体" w:hAnsi="宋体"/>
                <w:szCs w:val="21"/>
              </w:rPr>
              <w:t>类似业绩指：同品牌同型号设备销售业</w:t>
            </w:r>
            <w:r>
              <w:rPr>
                <w:rFonts w:hint="eastAsia" w:ascii="宋体" w:hAnsi="宋体"/>
                <w:szCs w:val="21"/>
                <w:lang w:val="en-US" w:eastAsia="zh-CN"/>
              </w:rPr>
              <w:t>绩</w:t>
            </w:r>
            <w:r>
              <w:rPr>
                <w:rFonts w:hint="eastAsia" w:ascii="宋体" w:hAnsi="宋体"/>
                <w:szCs w:val="21"/>
              </w:rPr>
              <w:t>。</w:t>
            </w:r>
          </w:p>
          <w:p>
            <w:pPr>
              <w:spacing w:line="0" w:lineRule="atLeast"/>
              <w:jc w:val="left"/>
              <w:rPr>
                <w:rFonts w:ascii="宋体" w:hAnsi="宋体"/>
                <w:szCs w:val="21"/>
              </w:rPr>
            </w:pPr>
            <w:r>
              <w:rPr>
                <w:rFonts w:hint="eastAsia" w:ascii="宋体" w:hAnsi="宋体"/>
                <w:szCs w:val="21"/>
              </w:rPr>
              <w:t>提供合同</w:t>
            </w:r>
            <w:r>
              <w:rPr>
                <w:rFonts w:ascii="宋体" w:hAnsi="宋体"/>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2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footerReference r:id="rId3" w:type="default"/>
      <w:pgSz w:w="11906" w:h="16838"/>
      <w:pgMar w:top="12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5E0929"/>
    <w:rsid w:val="005F21D9"/>
    <w:rsid w:val="0060439E"/>
    <w:rsid w:val="006055D3"/>
    <w:rsid w:val="00667139"/>
    <w:rsid w:val="00711BA3"/>
    <w:rsid w:val="00750ED5"/>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D4DBD"/>
    <w:rsid w:val="00AE2F1C"/>
    <w:rsid w:val="00B316F5"/>
    <w:rsid w:val="00B53FCB"/>
    <w:rsid w:val="00B90E55"/>
    <w:rsid w:val="00BA33DF"/>
    <w:rsid w:val="00C41F0F"/>
    <w:rsid w:val="00C84C99"/>
    <w:rsid w:val="00CA567C"/>
    <w:rsid w:val="00D97302"/>
    <w:rsid w:val="00DD4D9F"/>
    <w:rsid w:val="00F65A99"/>
    <w:rsid w:val="0AFA5A96"/>
    <w:rsid w:val="0CD27FFC"/>
    <w:rsid w:val="0DAC4D70"/>
    <w:rsid w:val="0E114FE2"/>
    <w:rsid w:val="0E677033"/>
    <w:rsid w:val="0E7F1957"/>
    <w:rsid w:val="15304B56"/>
    <w:rsid w:val="17122347"/>
    <w:rsid w:val="1B4D05AA"/>
    <w:rsid w:val="1C281231"/>
    <w:rsid w:val="1F2324A2"/>
    <w:rsid w:val="1FDE786A"/>
    <w:rsid w:val="20A2053B"/>
    <w:rsid w:val="20D54F08"/>
    <w:rsid w:val="20ED7DFF"/>
    <w:rsid w:val="247F6619"/>
    <w:rsid w:val="26463681"/>
    <w:rsid w:val="29A7364C"/>
    <w:rsid w:val="2A092A55"/>
    <w:rsid w:val="2F5D26AF"/>
    <w:rsid w:val="2FB70420"/>
    <w:rsid w:val="30860F73"/>
    <w:rsid w:val="33D16649"/>
    <w:rsid w:val="352C0BF7"/>
    <w:rsid w:val="35DF103A"/>
    <w:rsid w:val="3609706D"/>
    <w:rsid w:val="39202673"/>
    <w:rsid w:val="3BF758E5"/>
    <w:rsid w:val="3F5D4CBD"/>
    <w:rsid w:val="3FDC7247"/>
    <w:rsid w:val="40F37FB8"/>
    <w:rsid w:val="45BE1E11"/>
    <w:rsid w:val="45C659C4"/>
    <w:rsid w:val="48553641"/>
    <w:rsid w:val="4C2C6594"/>
    <w:rsid w:val="4CF27AAB"/>
    <w:rsid w:val="50277BC9"/>
    <w:rsid w:val="50D15CF8"/>
    <w:rsid w:val="51066F16"/>
    <w:rsid w:val="51AE40DC"/>
    <w:rsid w:val="53455021"/>
    <w:rsid w:val="56B93C5A"/>
    <w:rsid w:val="578E0FAB"/>
    <w:rsid w:val="58BA1F78"/>
    <w:rsid w:val="5AAD383C"/>
    <w:rsid w:val="5DD8138D"/>
    <w:rsid w:val="5DEF0CB7"/>
    <w:rsid w:val="5EBF7E2B"/>
    <w:rsid w:val="611E7ED2"/>
    <w:rsid w:val="63761542"/>
    <w:rsid w:val="659F01D8"/>
    <w:rsid w:val="68B977C1"/>
    <w:rsid w:val="69E4351C"/>
    <w:rsid w:val="6A4F2F1A"/>
    <w:rsid w:val="6B8A20A2"/>
    <w:rsid w:val="6C320399"/>
    <w:rsid w:val="6C755241"/>
    <w:rsid w:val="6F514ADE"/>
    <w:rsid w:val="6F833AC6"/>
    <w:rsid w:val="6FA74BB9"/>
    <w:rsid w:val="713951B9"/>
    <w:rsid w:val="71593422"/>
    <w:rsid w:val="72B059E8"/>
    <w:rsid w:val="732C647B"/>
    <w:rsid w:val="7A1B6C1E"/>
    <w:rsid w:val="7A351B2A"/>
    <w:rsid w:val="7A755207"/>
    <w:rsid w:val="7AB7598A"/>
    <w:rsid w:val="7BB15350"/>
    <w:rsid w:val="7C3F13C0"/>
    <w:rsid w:val="7C686DA7"/>
    <w:rsid w:val="7D8D4B15"/>
    <w:rsid w:val="7E0D277C"/>
    <w:rsid w:val="7F6A314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61"/>
    <w:qFormat/>
    <w:uiPriority w:val="0"/>
    <w:rPr>
      <w:b/>
      <w:bCs/>
    </w:rPr>
  </w:style>
  <w:style w:type="paragraph" w:styleId="6">
    <w:name w:val="annotation text"/>
    <w:basedOn w:val="1"/>
    <w:link w:val="56"/>
    <w:qFormat/>
    <w:uiPriority w:val="0"/>
    <w:pPr>
      <w:jc w:val="left"/>
    </w:pPr>
    <w:rPr>
      <w:rFonts w:ascii="Times New Roman" w:hAnsi="Times New Roman"/>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Body Text"/>
    <w:basedOn w:val="1"/>
    <w:link w:val="49"/>
    <w:qFormat/>
    <w:uiPriority w:val="0"/>
    <w:pPr>
      <w:spacing w:after="120"/>
    </w:pPr>
    <w:rPr>
      <w:rFonts w:ascii="Times New Roman" w:hAnsi="Times New Roman"/>
    </w:rPr>
  </w:style>
  <w:style w:type="paragraph" w:styleId="9">
    <w:name w:val="Body Text Indent"/>
    <w:basedOn w:val="1"/>
    <w:link w:val="50"/>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6"/>
    <w:qFormat/>
    <w:uiPriority w:val="0"/>
    <w:rPr>
      <w:rFonts w:ascii="宋体" w:hAnsi="Courier New" w:cs="Courier New"/>
      <w:szCs w:val="21"/>
    </w:rPr>
  </w:style>
  <w:style w:type="paragraph" w:styleId="12">
    <w:name w:val="Date"/>
    <w:basedOn w:val="1"/>
    <w:next w:val="1"/>
    <w:link w:val="55"/>
    <w:qFormat/>
    <w:uiPriority w:val="0"/>
    <w:pPr>
      <w:ind w:left="100" w:leftChars="2500"/>
    </w:pPr>
    <w:rPr>
      <w:rFonts w:ascii="Times New Roman" w:hAnsi="Times New Roman"/>
    </w:rPr>
  </w:style>
  <w:style w:type="paragraph" w:styleId="13">
    <w:name w:val="Body Text Indent 2"/>
    <w:basedOn w:val="1"/>
    <w:link w:val="54"/>
    <w:qFormat/>
    <w:uiPriority w:val="0"/>
    <w:pPr>
      <w:spacing w:after="120" w:line="480" w:lineRule="auto"/>
      <w:ind w:left="420" w:leftChars="200"/>
    </w:pPr>
  </w:style>
  <w:style w:type="paragraph" w:styleId="14">
    <w:name w:val="Balloon Text"/>
    <w:basedOn w:val="1"/>
    <w:link w:val="65"/>
    <w:qFormat/>
    <w:uiPriority w:val="0"/>
    <w:rPr>
      <w:rFonts w:ascii="Times New Roman" w:hAnsi="Times New Roman"/>
      <w:sz w:val="18"/>
      <w:szCs w:val="18"/>
    </w:rPr>
  </w:style>
  <w:style w:type="paragraph" w:styleId="15">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3"/>
    <w:qFormat/>
    <w:uiPriority w:val="0"/>
    <w:pPr>
      <w:spacing w:before="240" w:after="60"/>
      <w:jc w:val="center"/>
      <w:outlineLvl w:val="0"/>
    </w:pPr>
    <w:rPr>
      <w:rFonts w:ascii="Cambria" w:hAnsi="Cambria"/>
      <w:b/>
      <w:bCs/>
      <w:sz w:val="32"/>
      <w:szCs w:val="32"/>
    </w:rPr>
  </w:style>
  <w:style w:type="character" w:styleId="22">
    <w:name w:val="Strong"/>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character" w:customStyle="1" w:styleId="28">
    <w:name w:val="标题 1 字符"/>
    <w:basedOn w:val="21"/>
    <w:link w:val="2"/>
    <w:qFormat/>
    <w:uiPriority w:val="0"/>
    <w:rPr>
      <w:rFonts w:ascii="Calibri" w:hAnsi="Calibri"/>
      <w:b/>
      <w:bCs/>
      <w:kern w:val="44"/>
      <w:sz w:val="44"/>
      <w:szCs w:val="44"/>
    </w:rPr>
  </w:style>
  <w:style w:type="character" w:customStyle="1" w:styleId="29">
    <w:name w:val="标题 2 字符"/>
    <w:basedOn w:val="21"/>
    <w:link w:val="3"/>
    <w:qFormat/>
    <w:uiPriority w:val="0"/>
    <w:rPr>
      <w:rFonts w:ascii="Arial" w:hAnsi="Arial" w:eastAsia="黑体"/>
      <w:b/>
      <w:bCs/>
      <w:sz w:val="32"/>
      <w:szCs w:val="32"/>
    </w:rPr>
  </w:style>
  <w:style w:type="character" w:customStyle="1" w:styleId="30">
    <w:name w:val="标题 3 字符"/>
    <w:basedOn w:val="21"/>
    <w:link w:val="4"/>
    <w:qFormat/>
    <w:uiPriority w:val="0"/>
    <w:rPr>
      <w:rFonts w:ascii="Calibri" w:hAnsi="Calibri"/>
      <w:b/>
      <w:bCs/>
      <w:kern w:val="2"/>
      <w:sz w:val="32"/>
      <w:szCs w:val="32"/>
    </w:rPr>
  </w:style>
  <w:style w:type="character" w:customStyle="1" w:styleId="31">
    <w:name w:val="批注框文本 Char"/>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qFormat/>
    <w:uiPriority w:val="0"/>
    <w:rPr>
      <w:kern w:val="2"/>
      <w:sz w:val="18"/>
      <w:szCs w:val="18"/>
    </w:rPr>
  </w:style>
  <w:style w:type="character" w:customStyle="1" w:styleId="34">
    <w:name w:val="正文文本缩进 Char"/>
    <w:qFormat/>
    <w:uiPriority w:val="0"/>
    <w:rPr>
      <w:kern w:val="2"/>
      <w:sz w:val="21"/>
      <w:szCs w:val="24"/>
    </w:rPr>
  </w:style>
  <w:style w:type="character" w:customStyle="1" w:styleId="35">
    <w:name w:val="批注主题 Char"/>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1"/>
    <w:qFormat/>
    <w:uiPriority w:val="0"/>
  </w:style>
  <w:style w:type="character" w:customStyle="1" w:styleId="38">
    <w:name w:val="纯文本 Char"/>
    <w:qFormat/>
    <w:locked/>
    <w:uiPriority w:val="0"/>
    <w:rPr>
      <w:rFonts w:ascii="宋体" w:hAnsi="Courier New" w:cs="Courier New"/>
      <w:kern w:val="2"/>
      <w:sz w:val="21"/>
      <w:szCs w:val="21"/>
    </w:rPr>
  </w:style>
  <w:style w:type="character" w:customStyle="1" w:styleId="39">
    <w:name w:val="日期 Char"/>
    <w:qFormat/>
    <w:uiPriority w:val="0"/>
    <w:rPr>
      <w:kern w:val="2"/>
      <w:sz w:val="21"/>
      <w:szCs w:val="24"/>
    </w:rPr>
  </w:style>
  <w:style w:type="character" w:customStyle="1" w:styleId="40">
    <w:name w:val="正文文本 Char"/>
    <w:qFormat/>
    <w:uiPriority w:val="0"/>
    <w:rPr>
      <w:kern w:val="2"/>
      <w:sz w:val="21"/>
      <w:szCs w:val="24"/>
    </w:rPr>
  </w:style>
  <w:style w:type="character" w:customStyle="1" w:styleId="41">
    <w:name w:val="标题 Char"/>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qFormat/>
    <w:uiPriority w:val="0"/>
    <w:rPr>
      <w:kern w:val="2"/>
      <w:sz w:val="21"/>
      <w:szCs w:val="24"/>
    </w:rPr>
  </w:style>
  <w:style w:type="character" w:customStyle="1" w:styleId="45">
    <w:name w:val="NormalCharacter"/>
    <w:qFormat/>
    <w:uiPriority w:val="0"/>
  </w:style>
  <w:style w:type="character" w:customStyle="1" w:styleId="46">
    <w:name w:val="页脚 Char"/>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字符"/>
    <w:basedOn w:val="21"/>
    <w:link w:val="8"/>
    <w:qFormat/>
    <w:uiPriority w:val="0"/>
    <w:rPr>
      <w:rFonts w:ascii="Calibri" w:hAnsi="Calibri"/>
      <w:kern w:val="2"/>
      <w:sz w:val="21"/>
      <w:szCs w:val="24"/>
    </w:rPr>
  </w:style>
  <w:style w:type="character" w:customStyle="1" w:styleId="50">
    <w:name w:val="正文文本缩进 字符"/>
    <w:basedOn w:val="21"/>
    <w:link w:val="9"/>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字符"/>
    <w:basedOn w:val="21"/>
    <w:link w:val="20"/>
    <w:qFormat/>
    <w:uiPriority w:val="0"/>
    <w:rPr>
      <w:rFonts w:asciiTheme="majorHAnsi" w:hAnsiTheme="majorHAnsi" w:cstheme="majorBidi"/>
      <w:b/>
      <w:bCs/>
      <w:kern w:val="2"/>
      <w:sz w:val="32"/>
      <w:szCs w:val="32"/>
    </w:rPr>
  </w:style>
  <w:style w:type="character" w:customStyle="1" w:styleId="54">
    <w:name w:val="正文文本缩进 2 字符"/>
    <w:basedOn w:val="21"/>
    <w:link w:val="13"/>
    <w:qFormat/>
    <w:uiPriority w:val="0"/>
    <w:rPr>
      <w:rFonts w:ascii="Calibri" w:hAnsi="Calibri"/>
      <w:kern w:val="2"/>
      <w:sz w:val="21"/>
      <w:szCs w:val="24"/>
    </w:rPr>
  </w:style>
  <w:style w:type="character" w:customStyle="1" w:styleId="55">
    <w:name w:val="日期 字符"/>
    <w:basedOn w:val="21"/>
    <w:link w:val="12"/>
    <w:qFormat/>
    <w:uiPriority w:val="0"/>
    <w:rPr>
      <w:rFonts w:ascii="Calibri" w:hAnsi="Calibri"/>
      <w:kern w:val="2"/>
      <w:sz w:val="21"/>
      <w:szCs w:val="24"/>
    </w:rPr>
  </w:style>
  <w:style w:type="character" w:customStyle="1" w:styleId="56">
    <w:name w:val="批注文字 字符"/>
    <w:basedOn w:val="21"/>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字符"/>
    <w:basedOn w:val="56"/>
    <w:link w:val="5"/>
    <w:qFormat/>
    <w:uiPriority w:val="0"/>
    <w:rPr>
      <w:rFonts w:ascii="Calibri" w:hAnsi="Calibri"/>
      <w:b/>
      <w:bCs/>
      <w:kern w:val="2"/>
      <w:sz w:val="21"/>
      <w:szCs w:val="24"/>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字符"/>
    <w:basedOn w:val="21"/>
    <w:link w:val="15"/>
    <w:qFormat/>
    <w:uiPriority w:val="0"/>
    <w:rPr>
      <w:rFonts w:ascii="Calibri" w:hAnsi="Calibri"/>
      <w:kern w:val="2"/>
      <w:sz w:val="18"/>
      <w:szCs w:val="18"/>
    </w:rPr>
  </w:style>
  <w:style w:type="character" w:customStyle="1" w:styleId="65">
    <w:name w:val="批注框文本 字符"/>
    <w:basedOn w:val="21"/>
    <w:link w:val="14"/>
    <w:qFormat/>
    <w:uiPriority w:val="0"/>
    <w:rPr>
      <w:rFonts w:ascii="Calibri" w:hAnsi="Calibri"/>
      <w:kern w:val="2"/>
      <w:sz w:val="18"/>
      <w:szCs w:val="18"/>
    </w:rPr>
  </w:style>
  <w:style w:type="character" w:customStyle="1" w:styleId="66">
    <w:name w:val="纯文本 字符"/>
    <w:basedOn w:val="21"/>
    <w:link w:val="11"/>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字符"/>
    <w:basedOn w:val="21"/>
    <w:link w:val="16"/>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1890</Words>
  <Characters>10777</Characters>
  <Lines>89</Lines>
  <Paragraphs>25</Paragraphs>
  <TotalTime>10</TotalTime>
  <ScaleCrop>false</ScaleCrop>
  <LinksUpToDate>false</LinksUpToDate>
  <CharactersWithSpaces>12642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yang</cp:lastModifiedBy>
  <dcterms:modified xsi:type="dcterms:W3CDTF">2022-06-12T07:38:56Z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BD4D87F3D29F4F2EA6B20F283D178D2E</vt:lpwstr>
  </property>
</Properties>
</file>